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4" w:rsidRDefault="00A71264">
      <w:pPr>
        <w:pStyle w:val="Heading1"/>
        <w:rPr>
          <w:rFonts w:ascii="Arial" w:eastAsia="Arial" w:hAnsi="Arial" w:cs="Arial"/>
          <w:b/>
          <w:color w:val="000000"/>
          <w:sz w:val="28"/>
          <w:szCs w:val="28"/>
        </w:rPr>
      </w:pPr>
      <w:bookmarkStart w:id="0" w:name="_heading=h.gjdgxs" w:colFirst="0" w:colLast="0"/>
      <w:bookmarkEnd w:id="0"/>
    </w:p>
    <w:p w:rsidR="00A71264" w:rsidRDefault="00A71264">
      <w:pPr>
        <w:spacing w:after="0" w:line="240" w:lineRule="auto"/>
        <w:jc w:val="center"/>
        <w:rPr>
          <w:rFonts w:ascii="Arial" w:eastAsia="Arial" w:hAnsi="Arial" w:cs="Arial"/>
          <w:color w:val="1F4E79"/>
        </w:rPr>
      </w:pPr>
      <w:bookmarkStart w:id="1" w:name="_heading=h.30j0zll" w:colFirst="0" w:colLast="0"/>
      <w:bookmarkEnd w:id="1"/>
    </w:p>
    <w:p w:rsidR="00A71264" w:rsidRDefault="00626444">
      <w:pPr>
        <w:spacing w:after="0" w:line="240" w:lineRule="auto"/>
        <w:jc w:val="center"/>
        <w:rPr>
          <w:rFonts w:ascii="Arial" w:eastAsia="Arial" w:hAnsi="Arial" w:cs="Arial"/>
          <w:b/>
          <w:color w:val="5B9BD5"/>
          <w:sz w:val="28"/>
          <w:szCs w:val="28"/>
        </w:rPr>
      </w:pPr>
      <w:r>
        <w:rPr>
          <w:rFonts w:ascii="Arial" w:eastAsia="Arial" w:hAnsi="Arial" w:cs="Arial"/>
          <w:b/>
          <w:color w:val="5B9BD5"/>
          <w:sz w:val="28"/>
          <w:szCs w:val="28"/>
        </w:rPr>
        <w:t>Admissions Policy of Our Lady of Lourdes National School</w:t>
      </w:r>
    </w:p>
    <w:p w:rsidR="00A71264" w:rsidRDefault="00A71264">
      <w:pPr>
        <w:spacing w:after="0" w:line="240" w:lineRule="auto"/>
        <w:jc w:val="center"/>
        <w:rPr>
          <w:rFonts w:ascii="Arial" w:eastAsia="Arial" w:hAnsi="Arial" w:cs="Arial"/>
          <w:b/>
          <w:color w:val="385623"/>
          <w:sz w:val="28"/>
          <w:szCs w:val="28"/>
        </w:rPr>
      </w:pPr>
    </w:p>
    <w:p w:rsidR="00A71264" w:rsidRDefault="00A71264">
      <w:pPr>
        <w:spacing w:after="0" w:line="240" w:lineRule="auto"/>
        <w:jc w:val="center"/>
        <w:rPr>
          <w:rFonts w:ascii="Arial" w:eastAsia="Arial" w:hAnsi="Arial" w:cs="Arial"/>
          <w:b/>
          <w:color w:val="385623"/>
          <w:sz w:val="24"/>
          <w:szCs w:val="24"/>
        </w:rPr>
      </w:pPr>
    </w:p>
    <w:p w:rsidR="00A71264" w:rsidRDefault="00626444">
      <w:pPr>
        <w:spacing w:after="0" w:line="240" w:lineRule="auto"/>
        <w:jc w:val="center"/>
        <w:rPr>
          <w:rFonts w:ascii="Arial" w:eastAsia="Arial" w:hAnsi="Arial" w:cs="Arial"/>
          <w:b/>
          <w:color w:val="5B9BD5"/>
          <w:sz w:val="24"/>
          <w:szCs w:val="24"/>
        </w:rPr>
      </w:pPr>
      <w:r>
        <w:rPr>
          <w:rFonts w:ascii="Arial" w:eastAsia="Arial" w:hAnsi="Arial" w:cs="Arial"/>
          <w:b/>
          <w:color w:val="5B9BD5"/>
          <w:sz w:val="24"/>
          <w:szCs w:val="24"/>
        </w:rPr>
        <w:t>School Address: Vincent Street West, Inchicore, Dublin 8</w:t>
      </w:r>
    </w:p>
    <w:p w:rsidR="00A71264" w:rsidRDefault="00A71264">
      <w:pPr>
        <w:spacing w:after="0" w:line="240" w:lineRule="auto"/>
        <w:jc w:val="center"/>
        <w:rPr>
          <w:rFonts w:ascii="Arial" w:eastAsia="Arial" w:hAnsi="Arial" w:cs="Arial"/>
          <w:b/>
          <w:color w:val="5B9BD5"/>
          <w:sz w:val="24"/>
          <w:szCs w:val="24"/>
        </w:rPr>
      </w:pPr>
    </w:p>
    <w:p w:rsidR="00A71264" w:rsidRDefault="00626444">
      <w:pPr>
        <w:spacing w:after="0" w:line="240" w:lineRule="auto"/>
        <w:jc w:val="center"/>
        <w:rPr>
          <w:rFonts w:ascii="Arial" w:eastAsia="Arial" w:hAnsi="Arial" w:cs="Arial"/>
          <w:b/>
          <w:color w:val="5B9BD5"/>
          <w:sz w:val="24"/>
          <w:szCs w:val="24"/>
        </w:rPr>
      </w:pPr>
      <w:r>
        <w:rPr>
          <w:rFonts w:ascii="Arial" w:eastAsia="Arial" w:hAnsi="Arial" w:cs="Arial"/>
          <w:b/>
          <w:color w:val="5B9BD5"/>
          <w:sz w:val="24"/>
          <w:szCs w:val="24"/>
        </w:rPr>
        <w:t>Roll number: 07546J</w:t>
      </w:r>
    </w:p>
    <w:p w:rsidR="00A71264" w:rsidRDefault="00A71264">
      <w:pPr>
        <w:spacing w:after="0" w:line="240" w:lineRule="auto"/>
        <w:jc w:val="center"/>
        <w:rPr>
          <w:rFonts w:ascii="Arial" w:eastAsia="Arial" w:hAnsi="Arial" w:cs="Arial"/>
          <w:b/>
          <w:color w:val="5B9BD5"/>
          <w:sz w:val="24"/>
          <w:szCs w:val="24"/>
        </w:rPr>
      </w:pPr>
    </w:p>
    <w:p w:rsidR="00A71264" w:rsidRDefault="00626444">
      <w:pPr>
        <w:spacing w:after="0" w:line="240" w:lineRule="auto"/>
        <w:jc w:val="center"/>
        <w:rPr>
          <w:rFonts w:ascii="Arial" w:eastAsia="Arial" w:hAnsi="Arial" w:cs="Arial"/>
          <w:b/>
          <w:color w:val="5B9BD5"/>
          <w:sz w:val="24"/>
          <w:szCs w:val="24"/>
        </w:rPr>
      </w:pPr>
      <w:r>
        <w:rPr>
          <w:rFonts w:ascii="Arial" w:eastAsia="Arial" w:hAnsi="Arial" w:cs="Arial"/>
          <w:b/>
          <w:color w:val="5B9BD5"/>
          <w:sz w:val="24"/>
          <w:szCs w:val="24"/>
        </w:rPr>
        <w:t>School Patron/s: Catholic Dublin Diocesan</w:t>
      </w:r>
    </w:p>
    <w:p w:rsidR="00A71264" w:rsidRDefault="00A71264">
      <w:pPr>
        <w:spacing w:after="0" w:line="240" w:lineRule="auto"/>
        <w:jc w:val="both"/>
        <w:rPr>
          <w:rFonts w:ascii="Arial" w:eastAsia="Arial" w:hAnsi="Arial" w:cs="Arial"/>
          <w:b/>
          <w:color w:val="385623"/>
        </w:rPr>
      </w:pPr>
    </w:p>
    <w:p w:rsidR="00A71264" w:rsidRDefault="00A71264">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p w:rsidR="00A71264" w:rsidRDefault="00A71264">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The policy was approved by the school patron on October 1</w:t>
      </w:r>
      <w:r>
        <w:rPr>
          <w:rFonts w:ascii="Arial" w:eastAsia="Arial" w:hAnsi="Arial" w:cs="Arial"/>
          <w:sz w:val="24"/>
          <w:szCs w:val="24"/>
          <w:vertAlign w:val="superscript"/>
        </w:rPr>
        <w:t>st</w:t>
      </w:r>
      <w:r>
        <w:rPr>
          <w:rFonts w:ascii="Arial" w:eastAsia="Arial" w:hAnsi="Arial" w:cs="Arial"/>
          <w:sz w:val="24"/>
          <w:szCs w:val="24"/>
        </w:rPr>
        <w:t xml:space="preserve"> 2020</w:t>
      </w:r>
      <w:r>
        <w:rPr>
          <w:rFonts w:ascii="Arial" w:eastAsia="Arial" w:hAnsi="Arial" w:cs="Arial"/>
          <w:b/>
          <w:color w:val="FF0000"/>
          <w:sz w:val="24"/>
          <w:szCs w:val="24"/>
        </w:rPr>
        <w:t xml:space="preserve">.  </w:t>
      </w:r>
      <w:r>
        <w:rPr>
          <w:rFonts w:ascii="Arial" w:eastAsia="Arial" w:hAnsi="Arial" w:cs="Arial"/>
          <w:sz w:val="24"/>
          <w:szCs w:val="24"/>
        </w:rPr>
        <w:t>It is published on the school’s website and will be made available in hardcopy, on request, to any person who requests it.</w:t>
      </w:r>
    </w:p>
    <w:p w:rsidR="00A71264" w:rsidRDefault="00A71264">
      <w:pPr>
        <w:spacing w:after="0" w:line="240" w:lineRule="auto"/>
        <w:jc w:val="both"/>
        <w:rPr>
          <w:rFonts w:ascii="Arial" w:eastAsia="Arial" w:hAnsi="Arial" w:cs="Arial"/>
          <w:sz w:val="24"/>
          <w:szCs w:val="24"/>
        </w:rPr>
      </w:pPr>
    </w:p>
    <w:p w:rsidR="00A71264" w:rsidRDefault="00626444">
      <w:pPr>
        <w:jc w:val="both"/>
        <w:rPr>
          <w:rFonts w:ascii="Arial" w:eastAsia="Arial" w:hAnsi="Arial" w:cs="Arial"/>
          <w:sz w:val="24"/>
          <w:szCs w:val="24"/>
        </w:rPr>
      </w:pPr>
      <w:r>
        <w:rPr>
          <w:rFonts w:ascii="Arial" w:eastAsia="Arial" w:hAnsi="Arial" w:cs="Arial"/>
          <w:sz w:val="24"/>
          <w:szCs w:val="24"/>
        </w:rPr>
        <w:t xml:space="preserve">The relevant dates and timelines for Our Lady of Lourdes National School admission process are set out in the school’s annual admission notice which is published annually on the school’s website at least one week before the commencement of the admission process for the school year concerned. However, for the purposes of this policy the closing date for applications is March 1st each year. </w:t>
      </w:r>
    </w:p>
    <w:p w:rsidR="00A71264" w:rsidRDefault="00626444">
      <w:pPr>
        <w:jc w:val="both"/>
        <w:rPr>
          <w:rFonts w:ascii="Arial" w:eastAsia="Arial" w:hAnsi="Arial" w:cs="Arial"/>
          <w:sz w:val="24"/>
          <w:szCs w:val="24"/>
        </w:rPr>
      </w:pPr>
      <w:r>
        <w:rPr>
          <w:rFonts w:ascii="Arial" w:eastAsia="Arial" w:hAnsi="Arial" w:cs="Arial"/>
          <w:sz w:val="24"/>
          <w:szCs w:val="24"/>
        </w:rPr>
        <w:t>This policy must be read in conjunction with the annual admission notice for the school year concerned.</w:t>
      </w: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The application form for admission is published on the school’s website and will be made available in hardcopy on request to any person who requests it.</w:t>
      </w:r>
    </w:p>
    <w:p w:rsidR="00A71264" w:rsidRDefault="00A71264">
      <w:pPr>
        <w:spacing w:after="0" w:line="240" w:lineRule="auto"/>
        <w:jc w:val="both"/>
        <w:rPr>
          <w:rFonts w:ascii="Arial" w:eastAsia="Arial" w:hAnsi="Arial" w:cs="Arial"/>
          <w:sz w:val="24"/>
          <w:szCs w:val="24"/>
        </w:rPr>
      </w:pPr>
    </w:p>
    <w:p w:rsidR="00A71264" w:rsidRDefault="00A71264">
      <w:pPr>
        <w:spacing w:after="0" w:line="240" w:lineRule="auto"/>
        <w:jc w:val="both"/>
        <w:rPr>
          <w:rFonts w:ascii="Arial" w:eastAsia="Arial" w:hAnsi="Arial" w:cs="Arial"/>
          <w:sz w:val="24"/>
          <w:szCs w:val="24"/>
        </w:rPr>
      </w:pPr>
    </w:p>
    <w:p w:rsidR="00A71264" w:rsidRDefault="00A71264">
      <w:pPr>
        <w:spacing w:after="0" w:line="240" w:lineRule="auto"/>
        <w:jc w:val="both"/>
        <w:rPr>
          <w:rFonts w:ascii="Arial" w:eastAsia="Arial" w:hAnsi="Arial" w:cs="Arial"/>
          <w:color w:val="385623"/>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Our Lady of Lourdes is a Catholic co-educational primary school with a Catholic ethos under the patronage of the Bishop of Dublin.</w:t>
      </w:r>
    </w:p>
    <w:p w:rsidR="00A71264" w:rsidRDefault="00A71264">
      <w:pPr>
        <w:spacing w:after="0" w:line="240" w:lineRule="auto"/>
        <w:jc w:val="both"/>
        <w:rPr>
          <w:rFonts w:ascii="Arial" w:eastAsia="Arial" w:hAnsi="Arial" w:cs="Arial"/>
          <w:sz w:val="24"/>
          <w:szCs w:val="24"/>
        </w:rPr>
      </w:pP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“Catholic Ethos” in the context of a Catholic primary school means the ethos and characteristic spirit of the Roman Catholic Church, which aims at promoting:</w:t>
      </w:r>
    </w:p>
    <w:p w:rsidR="00A71264" w:rsidRDefault="0062644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full and harmonious development of all aspects of the person of the pupil, including the intellectual, physical, cultural, moral and spiritual aspects; and</w:t>
      </w:r>
    </w:p>
    <w:p w:rsidR="00A71264" w:rsidRDefault="0062644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living relationship with God and with other people; and</w:t>
      </w:r>
    </w:p>
    <w:p w:rsidR="00A71264" w:rsidRDefault="0062644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 philosophy of life inspired by belief in God and in the life, death and resurrection of Jesus; and</w:t>
      </w:r>
    </w:p>
    <w:p w:rsidR="00A71264" w:rsidRDefault="00626444">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the formation of the pupils in the Catholic faith,</w:t>
      </w:r>
    </w:p>
    <w:p w:rsidR="00A71264" w:rsidRDefault="00626444">
      <w:pPr>
        <w:spacing w:line="240" w:lineRule="auto"/>
        <w:ind w:left="360"/>
        <w:jc w:val="both"/>
        <w:rPr>
          <w:rFonts w:ascii="Arial" w:eastAsia="Arial" w:hAnsi="Arial" w:cs="Arial"/>
          <w:sz w:val="24"/>
          <w:szCs w:val="24"/>
        </w:rPr>
      </w:pPr>
      <w:r>
        <w:rPr>
          <w:rFonts w:ascii="Arial" w:eastAsia="Arial" w:hAnsi="Arial" w:cs="Arial"/>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A71264" w:rsidRDefault="00626444">
      <w:pPr>
        <w:spacing w:line="240" w:lineRule="auto"/>
        <w:ind w:left="360"/>
        <w:jc w:val="both"/>
        <w:rPr>
          <w:rFonts w:ascii="Arial" w:eastAsia="Arial" w:hAnsi="Arial" w:cs="Arial"/>
          <w:sz w:val="24"/>
          <w:szCs w:val="24"/>
        </w:rPr>
      </w:pPr>
      <w:r>
        <w:rPr>
          <w:rFonts w:ascii="Arial" w:eastAsia="Arial" w:hAnsi="Arial" w:cs="Arial"/>
          <w:sz w:val="24"/>
          <w:szCs w:val="24"/>
        </w:rPr>
        <w:t xml:space="preserve">In accordance with S.15 (2) (b) of the Education Act, 1998 the Board of Management of Our Lady of Lourdes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A71264" w:rsidRDefault="00626444">
      <w:pPr>
        <w:shd w:val="clear" w:color="auto" w:fill="FFFFFF"/>
        <w:spacing w:after="420" w:line="240" w:lineRule="auto"/>
        <w:jc w:val="both"/>
        <w:rPr>
          <w:rFonts w:ascii="Arial" w:eastAsia="Arial" w:hAnsi="Arial" w:cs="Arial"/>
          <w:b/>
          <w:color w:val="000000"/>
          <w:sz w:val="24"/>
          <w:szCs w:val="24"/>
        </w:rPr>
      </w:pPr>
      <w:r>
        <w:rPr>
          <w:rFonts w:ascii="Arial" w:eastAsia="Arial" w:hAnsi="Arial" w:cs="Arial"/>
          <w:b/>
          <w:sz w:val="24"/>
          <w:szCs w:val="24"/>
        </w:rPr>
        <w:t xml:space="preserve">Mission Statement: </w:t>
      </w:r>
      <w:r>
        <w:rPr>
          <w:rFonts w:ascii="Arial" w:eastAsia="Arial" w:hAnsi="Arial" w:cs="Arial"/>
          <w:color w:val="000000"/>
          <w:sz w:val="24"/>
          <w:szCs w:val="24"/>
        </w:rPr>
        <w:t>Our Lady of Lourdes N.S. is a co-educational Catholic Primary School, founded by the Sisters of Mercy. We are committed to the development of lifelong learners and responsible citizens who contribute positively to society. . At the heart of our learning community is the holistic development of each child to reach their full educational. physical, social, spiritual and emotional potential. Equality is a key value in our school. We are an inclusive school community and welcome pupils of different nationalities, religions, cultures, abilities and ethnicity. We strive in cooperation with the parents, staff, management and other stakeholders to provide a caring and secure environment in order to realise our vision.</w:t>
      </w: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62644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Our Lady of Lourdes N.S. will not discriminate in its admission of a student to the school on any of the following:</w:t>
      </w: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gender ground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civil status ground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family status ground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sexual orientation ground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religion ground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disability ground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ground of race of the student or the applicant in respect of the student concerned,</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Traveller community ground of the student or the applicant in respect of the student concerned, or </w:t>
      </w:r>
    </w:p>
    <w:p w:rsidR="00A71264" w:rsidRDefault="00626444">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ground that the student or the applicant in respect of the student concerned has special educational needs</w:t>
      </w:r>
    </w:p>
    <w:p w:rsidR="00A71264" w:rsidRDefault="00A71264">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lastRenderedPageBreak/>
        <w:t>As per section 61 (3) of the Education Act 1998,‘civil status ground’,‘disability ground’, ‘discriminate’, ‘family status ground’, ‘gender ground’, ‘ground of race’, ‘religion ground’,  ‘sexual orientation ground’ and ‘Traveller community ground’ shall be construed in accordance with section 3 of the Equal Status Act 2000.</w:t>
      </w:r>
    </w:p>
    <w:p w:rsidR="00A71264" w:rsidRDefault="00A71264">
      <w:pPr>
        <w:jc w:val="both"/>
        <w:rPr>
          <w:rFonts w:ascii="Arial" w:eastAsia="Arial" w:hAnsi="Arial" w:cs="Arial"/>
          <w:color w:val="FF0000"/>
          <w:sz w:val="24"/>
          <w:szCs w:val="24"/>
        </w:rPr>
      </w:pPr>
    </w:p>
    <w:p w:rsidR="00A71264" w:rsidRDefault="00626444">
      <w:pPr>
        <w:jc w:val="both"/>
        <w:rPr>
          <w:rFonts w:ascii="Arial" w:eastAsia="Arial" w:hAnsi="Arial" w:cs="Arial"/>
          <w:b/>
          <w:color w:val="000000"/>
          <w:sz w:val="24"/>
          <w:szCs w:val="24"/>
        </w:rPr>
      </w:pPr>
      <w:r>
        <w:rPr>
          <w:rFonts w:ascii="Arial" w:eastAsia="Arial" w:hAnsi="Arial" w:cs="Arial"/>
          <w:b/>
          <w:color w:val="000000"/>
          <w:sz w:val="24"/>
          <w:szCs w:val="24"/>
        </w:rPr>
        <w:t>All Denominational Schools</w:t>
      </w:r>
    </w:p>
    <w:p w:rsidR="00A71264" w:rsidRDefault="00626444">
      <w:pPr>
        <w:jc w:val="both"/>
        <w:rPr>
          <w:rFonts w:ascii="Arial" w:eastAsia="Arial" w:hAnsi="Arial" w:cs="Arial"/>
          <w:color w:val="000000"/>
          <w:sz w:val="24"/>
          <w:szCs w:val="24"/>
        </w:rPr>
      </w:pPr>
      <w:r>
        <w:rPr>
          <w:rFonts w:ascii="Arial" w:eastAsia="Arial" w:hAnsi="Arial" w:cs="Arial"/>
          <w:color w:val="000000"/>
          <w:sz w:val="24"/>
          <w:szCs w:val="24"/>
        </w:rPr>
        <w:t>Our Lady of Lourdes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A71264" w:rsidRDefault="00A71264">
      <w:pPr>
        <w:jc w:val="both"/>
        <w:rPr>
          <w:rFonts w:ascii="Arial" w:eastAsia="Arial" w:hAnsi="Arial" w:cs="Arial"/>
          <w:color w:val="000000"/>
          <w:sz w:val="24"/>
          <w:szCs w:val="24"/>
        </w:rPr>
      </w:pPr>
    </w:p>
    <w:p w:rsidR="00A71264" w:rsidRDefault="00626444">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Special Education Needs</w:t>
      </w:r>
    </w:p>
    <w:p w:rsidR="00A71264" w:rsidRDefault="00A71264">
      <w:pPr>
        <w:spacing w:after="0" w:line="240" w:lineRule="auto"/>
        <w:jc w:val="both"/>
        <w:rPr>
          <w:rFonts w:ascii="Arial" w:eastAsia="Arial" w:hAnsi="Arial" w:cs="Arial"/>
          <w:b/>
          <w:sz w:val="24"/>
          <w:szCs w:val="24"/>
        </w:rPr>
      </w:pPr>
    </w:p>
    <w:p w:rsidR="00A71264" w:rsidRDefault="001A76C8">
      <w:pPr>
        <w:spacing w:after="0" w:line="240" w:lineRule="auto"/>
        <w:jc w:val="both"/>
        <w:rPr>
          <w:rFonts w:ascii="Arial" w:eastAsia="Arial" w:hAnsi="Arial" w:cs="Arial"/>
          <w:sz w:val="24"/>
          <w:szCs w:val="24"/>
        </w:rPr>
      </w:pPr>
      <w:r>
        <w:rPr>
          <w:rFonts w:ascii="Arial" w:eastAsia="Arial" w:hAnsi="Arial" w:cs="Arial"/>
          <w:sz w:val="24"/>
          <w:szCs w:val="24"/>
        </w:rPr>
        <w:t>Our Lady of Lourdes N.S.</w:t>
      </w:r>
      <w:r w:rsidR="00626444">
        <w:rPr>
          <w:rFonts w:ascii="Arial" w:eastAsia="Arial" w:hAnsi="Arial" w:cs="Arial"/>
          <w:sz w:val="24"/>
          <w:szCs w:val="24"/>
        </w:rPr>
        <w:t>is fully committed to inclusivity, particularly with reference to the enrolment of children with special educational needs.</w:t>
      </w:r>
      <w:r>
        <w:rPr>
          <w:rFonts w:ascii="Arial" w:eastAsia="Arial" w:hAnsi="Arial" w:cs="Arial"/>
          <w:sz w:val="24"/>
          <w:szCs w:val="24"/>
        </w:rPr>
        <w:t xml:space="preserve"> We currently have one Base Class for students with an ASD diagnosis.</w:t>
      </w:r>
    </w:p>
    <w:p w:rsidR="00A71264" w:rsidRPr="001A76C8" w:rsidRDefault="001A76C8">
      <w:pPr>
        <w:jc w:val="both"/>
        <w:rPr>
          <w:rFonts w:ascii="Arial" w:eastAsia="Arial" w:hAnsi="Arial" w:cs="Arial"/>
          <w:color w:val="000000"/>
          <w:sz w:val="24"/>
          <w:szCs w:val="24"/>
        </w:rPr>
      </w:pPr>
      <w:r w:rsidRPr="001A76C8">
        <w:rPr>
          <w:rFonts w:ascii="Arial" w:eastAsia="Arial" w:hAnsi="Arial" w:cs="Arial"/>
          <w:color w:val="000000"/>
          <w:sz w:val="24"/>
          <w:szCs w:val="24"/>
        </w:rPr>
        <w:t>Priority will be given to children already enrolled in the school as places become available our Base Class.</w:t>
      </w: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626444">
      <w:pPr>
        <w:pStyle w:val="Heading2"/>
        <w:jc w:val="both"/>
        <w:rPr>
          <w:rFonts w:ascii="Arial" w:eastAsia="Arial" w:hAnsi="Arial" w:cs="Arial"/>
          <w:b/>
          <w:color w:val="000000"/>
          <w:sz w:val="24"/>
          <w:szCs w:val="24"/>
        </w:rPr>
      </w:pPr>
      <w:r>
        <w:rPr>
          <w:rFonts w:ascii="Arial" w:eastAsia="Arial" w:hAnsi="Arial" w:cs="Arial"/>
          <w:b/>
          <w:color w:val="000000"/>
          <w:sz w:val="24"/>
          <w:szCs w:val="24"/>
        </w:rPr>
        <w:t>5.  Admission of Students</w:t>
      </w:r>
    </w:p>
    <w:p w:rsidR="00A71264" w:rsidRDefault="00A71264"/>
    <w:p w:rsidR="00A71264" w:rsidRDefault="00626444">
      <w:pPr>
        <w:rPr>
          <w:rFonts w:ascii="Arial" w:eastAsia="Arial" w:hAnsi="Arial" w:cs="Arial"/>
          <w:sz w:val="24"/>
          <w:szCs w:val="24"/>
        </w:rPr>
      </w:pPr>
      <w:r>
        <w:rPr>
          <w:rFonts w:ascii="Arial" w:eastAsia="Arial" w:hAnsi="Arial" w:cs="Arial"/>
          <w:sz w:val="24"/>
          <w:szCs w:val="24"/>
        </w:rPr>
        <w:t xml:space="preserve">Our Lady of Lourdes N.S. is a Catholic school and may refuse to admit as a student a person who is not of Catholic denomination where it is proven that the refusal is essential to maintain the ethos of the school. </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This school shall admit each student seeking admission except where –</w:t>
      </w:r>
    </w:p>
    <w:p w:rsidR="00A71264" w:rsidRDefault="00A71264">
      <w:pPr>
        <w:spacing w:after="0" w:line="240" w:lineRule="auto"/>
        <w:jc w:val="both"/>
        <w:rPr>
          <w:rFonts w:ascii="Arial" w:eastAsia="Arial" w:hAnsi="Arial" w:cs="Arial"/>
          <w:sz w:val="24"/>
          <w:szCs w:val="24"/>
        </w:rPr>
      </w:pPr>
    </w:p>
    <w:p w:rsidR="00A71264" w:rsidRDefault="00626444">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the school is oversubscribed (please see </w:t>
      </w:r>
      <w:hyperlink w:anchor="_heading=h.1fob9te">
        <w:r>
          <w:rPr>
            <w:rFonts w:ascii="Arial" w:eastAsia="Arial" w:hAnsi="Arial" w:cs="Arial"/>
            <w:color w:val="0000AA"/>
            <w:sz w:val="24"/>
            <w:szCs w:val="24"/>
            <w:u w:val="single"/>
          </w:rPr>
          <w:t>section 6</w:t>
        </w:r>
      </w:hyperlink>
      <w:r>
        <w:rPr>
          <w:rFonts w:ascii="Arial" w:eastAsia="Arial" w:hAnsi="Arial" w:cs="Arial"/>
          <w:sz w:val="24"/>
          <w:szCs w:val="24"/>
        </w:rPr>
        <w:t xml:space="preserve"> below for further details)</w:t>
      </w:r>
    </w:p>
    <w:p w:rsidR="00A71264" w:rsidRDefault="00A71264">
      <w:pPr>
        <w:pBdr>
          <w:top w:val="nil"/>
          <w:left w:val="nil"/>
          <w:bottom w:val="nil"/>
          <w:right w:val="nil"/>
          <w:between w:val="nil"/>
        </w:pBdr>
        <w:spacing w:after="0" w:line="240" w:lineRule="auto"/>
        <w:ind w:left="426"/>
        <w:jc w:val="both"/>
        <w:rPr>
          <w:rFonts w:ascii="Arial" w:eastAsia="Arial" w:hAnsi="Arial" w:cs="Arial"/>
          <w:color w:val="000000"/>
          <w:sz w:val="24"/>
          <w:szCs w:val="24"/>
        </w:rPr>
      </w:pPr>
    </w:p>
    <w:p w:rsidR="00A71264" w:rsidRDefault="0062644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A71264" w:rsidRDefault="00A71264">
      <w:pPr>
        <w:pBdr>
          <w:top w:val="nil"/>
          <w:left w:val="nil"/>
          <w:bottom w:val="nil"/>
          <w:right w:val="nil"/>
          <w:between w:val="nil"/>
        </w:pBdr>
        <w:ind w:left="720"/>
        <w:rPr>
          <w:rFonts w:ascii="Arial" w:eastAsia="Arial" w:hAnsi="Arial" w:cs="Arial"/>
          <w:color w:val="000000"/>
          <w:sz w:val="24"/>
          <w:szCs w:val="24"/>
        </w:rPr>
      </w:pPr>
    </w:p>
    <w:p w:rsidR="00A71264" w:rsidRDefault="00626444">
      <w:pPr>
        <w:rPr>
          <w:rFonts w:ascii="Arial" w:eastAsia="Arial" w:hAnsi="Arial" w:cs="Arial"/>
          <w:sz w:val="24"/>
          <w:szCs w:val="24"/>
        </w:rPr>
      </w:pPr>
      <w:r>
        <w:rPr>
          <w:rFonts w:ascii="Arial" w:eastAsia="Arial" w:hAnsi="Arial" w:cs="Arial"/>
          <w:sz w:val="24"/>
          <w:szCs w:val="24"/>
        </w:rPr>
        <w:t xml:space="preserve">Our Lady of Lourdes N.S. is a Catholic school and may refuse to admit as a student a person who is not of Catholic denomination where it is proven that the refusal is essential to maintain the ethos of the school. </w:t>
      </w:r>
    </w:p>
    <w:p w:rsidR="00A71264" w:rsidRDefault="00A71264">
      <w:pPr>
        <w:spacing w:after="0" w:line="240" w:lineRule="auto"/>
        <w:jc w:val="both"/>
        <w:rPr>
          <w:rFonts w:ascii="Arial" w:eastAsia="Arial" w:hAnsi="Arial" w:cs="Arial"/>
          <w:sz w:val="24"/>
          <w:szCs w:val="24"/>
        </w:rPr>
      </w:pPr>
    </w:p>
    <w:p w:rsidR="00A71264" w:rsidRDefault="00A71264">
      <w:pPr>
        <w:spacing w:after="0" w:line="240" w:lineRule="auto"/>
        <w:jc w:val="both"/>
        <w:rPr>
          <w:rFonts w:ascii="Arial" w:eastAsia="Arial" w:hAnsi="Arial" w:cs="Arial"/>
          <w:sz w:val="24"/>
          <w:szCs w:val="24"/>
        </w:rPr>
      </w:pPr>
    </w:p>
    <w:tbl>
      <w:tblPr>
        <w:tblStyle w:val="a"/>
        <w:tblW w:w="9016" w:type="dxa"/>
        <w:tblBorders>
          <w:top w:val="nil"/>
          <w:left w:val="nil"/>
          <w:bottom w:val="nil"/>
          <w:right w:val="nil"/>
          <w:insideH w:val="nil"/>
          <w:insideV w:val="nil"/>
        </w:tblBorders>
        <w:tblLayout w:type="fixed"/>
        <w:tblLook w:val="0400"/>
      </w:tblPr>
      <w:tblGrid>
        <w:gridCol w:w="9016"/>
      </w:tblGrid>
      <w:tr w:rsidR="00A71264">
        <w:tc>
          <w:tcPr>
            <w:tcW w:w="9016" w:type="dxa"/>
            <w:shd w:val="clear" w:color="auto" w:fill="auto"/>
          </w:tcPr>
          <w:p w:rsidR="00A71264" w:rsidRDefault="00A71264">
            <w:pPr>
              <w:jc w:val="both"/>
              <w:rPr>
                <w:rFonts w:ascii="Arial" w:eastAsia="Arial" w:hAnsi="Arial" w:cs="Arial"/>
                <w:sz w:val="24"/>
                <w:szCs w:val="24"/>
              </w:rPr>
            </w:pPr>
          </w:p>
        </w:tc>
      </w:tr>
    </w:tbl>
    <w:p w:rsidR="00A71264" w:rsidRDefault="00626444">
      <w:pPr>
        <w:pStyle w:val="Heading2"/>
        <w:numPr>
          <w:ilvl w:val="0"/>
          <w:numId w:val="7"/>
        </w:numPr>
        <w:jc w:val="both"/>
        <w:rPr>
          <w:rFonts w:ascii="Arial" w:eastAsia="Arial" w:hAnsi="Arial" w:cs="Arial"/>
          <w:b/>
          <w:color w:val="000000"/>
          <w:sz w:val="24"/>
          <w:szCs w:val="24"/>
        </w:rPr>
      </w:pPr>
      <w:bookmarkStart w:id="2" w:name="_heading=h.1fob9te" w:colFirst="0" w:colLast="0"/>
      <w:bookmarkEnd w:id="2"/>
      <w:r>
        <w:rPr>
          <w:rFonts w:ascii="Arial" w:eastAsia="Arial" w:hAnsi="Arial" w:cs="Arial"/>
          <w:b/>
          <w:color w:val="000000"/>
          <w:sz w:val="24"/>
          <w:szCs w:val="24"/>
        </w:rPr>
        <w:t xml:space="preserve">Oversubscription </w:t>
      </w:r>
    </w:p>
    <w:p w:rsidR="00A71264" w:rsidRDefault="00A71264">
      <w:pPr>
        <w:spacing w:after="0" w:line="240" w:lineRule="auto"/>
        <w:jc w:val="both"/>
        <w:rPr>
          <w:rFonts w:ascii="Arial" w:eastAsia="Arial" w:hAnsi="Arial" w:cs="Arial"/>
          <w:sz w:val="24"/>
          <w:szCs w:val="24"/>
        </w:rPr>
      </w:pPr>
    </w:p>
    <w:p w:rsidR="00A71264" w:rsidRDefault="00626444">
      <w:pPr>
        <w:jc w:val="both"/>
        <w:rPr>
          <w:rFonts w:ascii="Arial" w:eastAsia="Arial" w:hAnsi="Arial" w:cs="Arial"/>
          <w:sz w:val="24"/>
          <w:szCs w:val="24"/>
        </w:rPr>
      </w:pPr>
      <w:r>
        <w:rPr>
          <w:rFonts w:ascii="Arial" w:eastAsia="Arial" w:hAnsi="Arial" w:cs="Arial"/>
          <w:sz w:val="24"/>
          <w:szCs w:val="24"/>
        </w:rPr>
        <w:lastRenderedPageBreak/>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A71264" w:rsidRDefault="00626444">
      <w:pPr>
        <w:numPr>
          <w:ilvl w:val="0"/>
          <w:numId w:val="6"/>
        </w:numPr>
        <w:pBdr>
          <w:top w:val="nil"/>
          <w:left w:val="nil"/>
          <w:bottom w:val="nil"/>
          <w:right w:val="nil"/>
          <w:between w:val="nil"/>
        </w:pBdr>
        <w:spacing w:before="280" w:after="0" w:line="240" w:lineRule="auto"/>
        <w:rPr>
          <w:rFonts w:ascii="Arial" w:eastAsia="Arial" w:hAnsi="Arial" w:cs="Arial"/>
          <w:color w:val="000000"/>
          <w:sz w:val="24"/>
          <w:szCs w:val="24"/>
        </w:rPr>
      </w:pPr>
      <w:r>
        <w:rPr>
          <w:rFonts w:ascii="Arial" w:eastAsia="Arial" w:hAnsi="Arial" w:cs="Arial"/>
          <w:color w:val="000000"/>
          <w:sz w:val="24"/>
          <w:szCs w:val="24"/>
        </w:rPr>
        <w:t>Siblings and stepsiblings of children already enrolled in the school and children resident in St.Michael’s  Parish Inchicore (the eldest child will have priority in this ranking)</w:t>
      </w:r>
    </w:p>
    <w:p w:rsidR="00A71264" w:rsidRDefault="00A71264">
      <w:pPr>
        <w:pBdr>
          <w:top w:val="nil"/>
          <w:left w:val="nil"/>
          <w:bottom w:val="nil"/>
          <w:right w:val="nil"/>
          <w:between w:val="nil"/>
        </w:pBdr>
        <w:spacing w:after="0" w:line="240" w:lineRule="auto"/>
        <w:ind w:left="720"/>
        <w:rPr>
          <w:rFonts w:ascii="Arial" w:eastAsia="Arial" w:hAnsi="Arial" w:cs="Arial"/>
          <w:color w:val="000000"/>
          <w:sz w:val="24"/>
          <w:szCs w:val="24"/>
        </w:rPr>
      </w:pPr>
    </w:p>
    <w:p w:rsidR="00A71264" w:rsidRDefault="00626444">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Children of staff (the eldest child will have priority in this ranking).</w:t>
      </w:r>
    </w:p>
    <w:p w:rsidR="00A71264" w:rsidRDefault="00A71264">
      <w:pPr>
        <w:pBdr>
          <w:top w:val="nil"/>
          <w:left w:val="nil"/>
          <w:bottom w:val="nil"/>
          <w:right w:val="nil"/>
          <w:between w:val="nil"/>
        </w:pBdr>
        <w:spacing w:after="0" w:line="240" w:lineRule="auto"/>
        <w:ind w:left="720"/>
        <w:rPr>
          <w:rFonts w:ascii="Arial" w:eastAsia="Arial" w:hAnsi="Arial" w:cs="Arial"/>
          <w:color w:val="000000"/>
          <w:sz w:val="24"/>
          <w:szCs w:val="24"/>
        </w:rPr>
      </w:pPr>
    </w:p>
    <w:p w:rsidR="00A71264" w:rsidRDefault="00626444">
      <w:pPr>
        <w:numPr>
          <w:ilvl w:val="0"/>
          <w:numId w:val="6"/>
        </w:numPr>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Children residing outside the parish (the eldest child will also have priority).</w:t>
      </w:r>
    </w:p>
    <w:p w:rsidR="00A71264" w:rsidRDefault="00A71264">
      <w:pPr>
        <w:jc w:val="both"/>
        <w:rPr>
          <w:rFonts w:ascii="Arial" w:eastAsia="Arial" w:hAnsi="Arial" w:cs="Arial"/>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A71264">
        <w:tc>
          <w:tcPr>
            <w:tcW w:w="9016" w:type="dxa"/>
            <w:tcBorders>
              <w:top w:val="nil"/>
              <w:left w:val="nil"/>
              <w:bottom w:val="nil"/>
              <w:right w:val="nil"/>
            </w:tcBorders>
            <w:shd w:val="clear" w:color="auto" w:fill="FFFFFF"/>
          </w:tcPr>
          <w:p w:rsidR="00A71264" w:rsidRDefault="00A71264">
            <w:pPr>
              <w:jc w:val="both"/>
              <w:rPr>
                <w:rFonts w:ascii="Arial" w:eastAsia="Arial" w:hAnsi="Arial" w:cs="Arial"/>
                <w:color w:val="FF0000"/>
                <w:sz w:val="24"/>
                <w:szCs w:val="24"/>
              </w:rPr>
            </w:pPr>
          </w:p>
        </w:tc>
      </w:tr>
    </w:tbl>
    <w:p w:rsidR="00A71264" w:rsidRDefault="00626444">
      <w:pPr>
        <w:spacing w:after="0"/>
        <w:rPr>
          <w:rFonts w:ascii="Arial" w:eastAsia="Arial" w:hAnsi="Arial" w:cs="Arial"/>
          <w:sz w:val="24"/>
          <w:szCs w:val="24"/>
        </w:rPr>
      </w:pPr>
      <w:r>
        <w:rPr>
          <w:rFonts w:ascii="Arial" w:eastAsia="Arial" w:hAnsi="Arial" w:cs="Arial"/>
          <w:sz w:val="24"/>
          <w:szCs w:val="24"/>
        </w:rPr>
        <w:t>If there is oversubscription a waiting list will apply. The waiting list will remain open all year. In the event that there are two or more students tied for a place or places in any of the selection criteria categories above (the number of applicants exceeds the number of remaining places), the following arrangements will apply;</w:t>
      </w:r>
    </w:p>
    <w:p w:rsidR="00A71264" w:rsidRDefault="00A71264">
      <w:pPr>
        <w:spacing w:after="0"/>
        <w:rPr>
          <w:rFonts w:ascii="Arial" w:eastAsia="Arial" w:hAnsi="Arial" w:cs="Arial"/>
          <w:sz w:val="24"/>
          <w:szCs w:val="24"/>
        </w:rPr>
      </w:pPr>
    </w:p>
    <w:p w:rsidR="00A71264" w:rsidRDefault="00626444">
      <w:pPr>
        <w:spacing w:after="0"/>
        <w:rPr>
          <w:rFonts w:ascii="Arial" w:eastAsia="Arial" w:hAnsi="Arial" w:cs="Arial"/>
          <w:sz w:val="24"/>
          <w:szCs w:val="24"/>
        </w:rPr>
      </w:pPr>
      <w:r>
        <w:rPr>
          <w:rFonts w:ascii="Arial" w:eastAsia="Arial" w:hAnsi="Arial" w:cs="Arial"/>
          <w:sz w:val="24"/>
          <w:szCs w:val="24"/>
        </w:rPr>
        <w:t>In the event of two or more students being tied for a place, the oldest student will be given priority. If two applicants have the same date of birth, then a lottery will apply with an independent party present.</w:t>
      </w:r>
    </w:p>
    <w:p w:rsidR="00A71264" w:rsidRDefault="00A71264">
      <w:pPr>
        <w:spacing w:after="0"/>
        <w:rPr>
          <w:rFonts w:ascii="Arial" w:eastAsia="Arial" w:hAnsi="Arial" w:cs="Arial"/>
          <w:sz w:val="24"/>
          <w:szCs w:val="24"/>
        </w:rPr>
      </w:pPr>
    </w:p>
    <w:p w:rsidR="00A71264" w:rsidRDefault="00626444">
      <w:pPr>
        <w:spacing w:after="0"/>
        <w:rPr>
          <w:rFonts w:ascii="Arial" w:eastAsia="Arial" w:hAnsi="Arial" w:cs="Arial"/>
          <w:color w:val="000000"/>
          <w:sz w:val="24"/>
          <w:szCs w:val="24"/>
        </w:rPr>
      </w:pPr>
      <w:r>
        <w:rPr>
          <w:rFonts w:ascii="Arial" w:eastAsia="Arial" w:hAnsi="Arial" w:cs="Arial"/>
          <w:sz w:val="24"/>
          <w:szCs w:val="24"/>
        </w:rPr>
        <w:t xml:space="preserve"> In the case of mid-year applications, </w:t>
      </w:r>
      <w:r>
        <w:rPr>
          <w:rFonts w:ascii="Arial" w:eastAsia="Arial" w:hAnsi="Arial" w:cs="Arial"/>
          <w:color w:val="000000"/>
          <w:sz w:val="24"/>
          <w:szCs w:val="24"/>
        </w:rPr>
        <w:t>the available place will be offered to the child but there will be consideration of the child’s needs and the role of the Board of Management in providing an appropriate education under the Education Act in such a circumstance.</w:t>
      </w:r>
    </w:p>
    <w:p w:rsidR="00A71264" w:rsidRDefault="00A71264">
      <w:pPr>
        <w:spacing w:after="0"/>
        <w:rPr>
          <w:rFonts w:ascii="Arial" w:eastAsia="Arial" w:hAnsi="Arial" w:cs="Arial"/>
          <w:color w:val="000000"/>
          <w:sz w:val="24"/>
          <w:szCs w:val="24"/>
        </w:rPr>
      </w:pPr>
    </w:p>
    <w:p w:rsidR="00A71264" w:rsidRDefault="00626444">
      <w:pPr>
        <w:rPr>
          <w:rFonts w:ascii="Arial" w:eastAsia="Arial" w:hAnsi="Arial" w:cs="Arial"/>
          <w:sz w:val="24"/>
          <w:szCs w:val="24"/>
        </w:rPr>
      </w:pPr>
      <w:r>
        <w:rPr>
          <w:rFonts w:ascii="Arial" w:eastAsia="Arial" w:hAnsi="Arial" w:cs="Arial"/>
          <w:color w:val="000000"/>
          <w:sz w:val="24"/>
          <w:szCs w:val="24"/>
        </w:rPr>
        <w:t>The school is full when the number of pupils is equal to the number of class teachers.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A71264">
        <w:tc>
          <w:tcPr>
            <w:tcW w:w="9016" w:type="dxa"/>
            <w:tcBorders>
              <w:top w:val="nil"/>
              <w:left w:val="nil"/>
              <w:bottom w:val="nil"/>
              <w:right w:val="nil"/>
            </w:tcBorders>
            <w:shd w:val="clear" w:color="auto" w:fill="FFFFFF"/>
          </w:tcPr>
          <w:p w:rsidR="00A71264" w:rsidRDefault="00A71264">
            <w:pPr>
              <w:jc w:val="both"/>
              <w:rPr>
                <w:rFonts w:ascii="Arial" w:eastAsia="Arial" w:hAnsi="Arial" w:cs="Arial"/>
                <w:b/>
                <w:sz w:val="24"/>
                <w:szCs w:val="24"/>
              </w:rPr>
            </w:pPr>
          </w:p>
        </w:tc>
      </w:tr>
    </w:tbl>
    <w:p w:rsidR="00A71264" w:rsidRDefault="00626444">
      <w:pPr>
        <w:pStyle w:val="Heading2"/>
        <w:numPr>
          <w:ilvl w:val="0"/>
          <w:numId w:val="8"/>
        </w:numPr>
        <w:jc w:val="both"/>
        <w:rPr>
          <w:rFonts w:ascii="Arial" w:eastAsia="Arial" w:hAnsi="Arial" w:cs="Arial"/>
          <w:b/>
          <w:color w:val="000000"/>
          <w:sz w:val="24"/>
          <w:szCs w:val="24"/>
        </w:rPr>
      </w:pPr>
      <w:r>
        <w:rPr>
          <w:rFonts w:ascii="Arial" w:eastAsia="Arial" w:hAnsi="Arial" w:cs="Arial"/>
          <w:b/>
          <w:color w:val="000000"/>
          <w:sz w:val="24"/>
          <w:szCs w:val="24"/>
        </w:rPr>
        <w:t>What will not be considered or taken into account</w:t>
      </w:r>
    </w:p>
    <w:p w:rsidR="00A71264" w:rsidRDefault="00A71264">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A71264" w:rsidRDefault="00A71264">
      <w:pPr>
        <w:spacing w:after="0" w:line="240" w:lineRule="auto"/>
        <w:jc w:val="both"/>
        <w:rPr>
          <w:rFonts w:ascii="Arial" w:eastAsia="Arial" w:hAnsi="Arial" w:cs="Arial"/>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A71264">
        <w:tc>
          <w:tcPr>
            <w:tcW w:w="9016" w:type="dxa"/>
            <w:tcBorders>
              <w:top w:val="nil"/>
              <w:left w:val="nil"/>
              <w:bottom w:val="nil"/>
              <w:right w:val="nil"/>
            </w:tcBorders>
            <w:shd w:val="clear" w:color="auto" w:fill="auto"/>
          </w:tcPr>
          <w:p w:rsidR="00A71264" w:rsidRDefault="00626444">
            <w:pPr>
              <w:jc w:val="both"/>
              <w:rPr>
                <w:rFonts w:ascii="Arial" w:eastAsia="Arial" w:hAnsi="Arial" w:cs="Arial"/>
                <w:sz w:val="24"/>
                <w:szCs w:val="24"/>
              </w:rPr>
            </w:pPr>
            <w:r>
              <w:rPr>
                <w:rFonts w:ascii="Arial" w:eastAsia="Arial" w:hAnsi="Arial" w:cs="Arial"/>
                <w:sz w:val="24"/>
                <w:szCs w:val="24"/>
              </w:rPr>
              <w:t>Points (a) to (g) must be included here by all schools. There are limited exceptions to some of these (highlighted in red below) and schools must retain the exceptions that apply to them and delete those that do not:</w:t>
            </w:r>
          </w:p>
          <w:p w:rsidR="00A71264" w:rsidRDefault="00A71264">
            <w:pPr>
              <w:jc w:val="both"/>
              <w:rPr>
                <w:rFonts w:ascii="Arial" w:eastAsia="Arial" w:hAnsi="Arial" w:cs="Arial"/>
                <w:sz w:val="24"/>
                <w:szCs w:val="24"/>
              </w:rPr>
            </w:pPr>
          </w:p>
          <w:p w:rsidR="00A71264" w:rsidRDefault="00626444">
            <w:pPr>
              <w:numPr>
                <w:ilvl w:val="0"/>
                <w:numId w:val="9"/>
              </w:numPr>
              <w:ind w:hanging="294"/>
              <w:jc w:val="both"/>
              <w:rPr>
                <w:rFonts w:ascii="Arial" w:eastAsia="Arial" w:hAnsi="Arial" w:cs="Arial"/>
                <w:color w:val="C00000"/>
                <w:sz w:val="24"/>
                <w:szCs w:val="24"/>
              </w:rPr>
            </w:pPr>
            <w:r>
              <w:rPr>
                <w:rFonts w:ascii="Arial" w:eastAsia="Arial" w:hAnsi="Arial" w:cs="Arial"/>
                <w:sz w:val="24"/>
                <w:szCs w:val="24"/>
              </w:rPr>
              <w:t xml:space="preserve">a student’s prior attendance at a pre-school or pre-school service, including naíonraí, </w:t>
            </w:r>
          </w:p>
          <w:p w:rsidR="00A71264" w:rsidRDefault="00626444">
            <w:pPr>
              <w:ind w:left="720"/>
              <w:jc w:val="both"/>
              <w:rPr>
                <w:rFonts w:ascii="Arial" w:eastAsia="Arial" w:hAnsi="Arial" w:cs="Arial"/>
                <w:sz w:val="24"/>
                <w:szCs w:val="24"/>
              </w:rPr>
            </w:pPr>
            <w:r>
              <w:rPr>
                <w:rFonts w:ascii="Arial" w:eastAsia="Arial" w:hAnsi="Arial" w:cs="Arial"/>
                <w:sz w:val="24"/>
                <w:szCs w:val="24"/>
              </w:rPr>
              <w:t>other than in relation to a student’s prior attendance at—</w:t>
            </w:r>
          </w:p>
          <w:p w:rsidR="00A71264" w:rsidRDefault="00626444">
            <w:pPr>
              <w:ind w:firstLine="720"/>
              <w:jc w:val="both"/>
              <w:rPr>
                <w:rFonts w:ascii="Arial" w:eastAsia="Arial" w:hAnsi="Arial" w:cs="Arial"/>
                <w:sz w:val="24"/>
                <w:szCs w:val="24"/>
              </w:rPr>
            </w:pPr>
            <w:r>
              <w:rPr>
                <w:rFonts w:ascii="Arial" w:eastAsia="Arial" w:hAnsi="Arial" w:cs="Arial"/>
                <w:sz w:val="24"/>
                <w:szCs w:val="24"/>
              </w:rPr>
              <w:t>(I) an early intervention class, or</w:t>
            </w:r>
          </w:p>
          <w:p w:rsidR="00A71264" w:rsidRDefault="00626444">
            <w:pPr>
              <w:ind w:left="720"/>
              <w:jc w:val="both"/>
              <w:rPr>
                <w:rFonts w:ascii="Arial" w:eastAsia="Arial" w:hAnsi="Arial" w:cs="Arial"/>
                <w:sz w:val="24"/>
                <w:szCs w:val="24"/>
              </w:rPr>
            </w:pPr>
            <w:r>
              <w:rPr>
                <w:rFonts w:ascii="Arial" w:eastAsia="Arial" w:hAnsi="Arial" w:cs="Arial"/>
                <w:sz w:val="24"/>
                <w:szCs w:val="24"/>
              </w:rPr>
              <w:t>(II) an early start pre-school, specified in a list published by the Minister from time to time;</w:t>
            </w:r>
          </w:p>
          <w:p w:rsidR="00A71264" w:rsidRDefault="00A71264">
            <w:pPr>
              <w:ind w:left="720" w:firstLine="720"/>
              <w:jc w:val="both"/>
              <w:rPr>
                <w:rFonts w:ascii="Arial" w:eastAsia="Arial" w:hAnsi="Arial" w:cs="Arial"/>
                <w:sz w:val="24"/>
                <w:szCs w:val="24"/>
              </w:rPr>
            </w:pPr>
          </w:p>
          <w:p w:rsidR="00A71264" w:rsidRDefault="00626444">
            <w:pPr>
              <w:numPr>
                <w:ilvl w:val="0"/>
                <w:numId w:val="9"/>
              </w:numPr>
              <w:jc w:val="both"/>
              <w:rPr>
                <w:rFonts w:ascii="Arial" w:eastAsia="Arial" w:hAnsi="Arial" w:cs="Arial"/>
                <w:color w:val="FF0000"/>
                <w:sz w:val="24"/>
                <w:szCs w:val="24"/>
              </w:rPr>
            </w:pPr>
            <w:r>
              <w:rPr>
                <w:rFonts w:ascii="Arial" w:eastAsia="Arial" w:hAnsi="Arial" w:cs="Arial"/>
                <w:sz w:val="24"/>
                <w:szCs w:val="24"/>
              </w:rPr>
              <w:t>the payment of fees or contributions to the school</w:t>
            </w:r>
          </w:p>
          <w:p w:rsidR="00A71264" w:rsidRDefault="00A71264">
            <w:pPr>
              <w:ind w:left="720"/>
              <w:jc w:val="both"/>
              <w:rPr>
                <w:rFonts w:ascii="Arial" w:eastAsia="Arial" w:hAnsi="Arial" w:cs="Arial"/>
                <w:color w:val="C00000"/>
                <w:sz w:val="24"/>
                <w:szCs w:val="24"/>
              </w:rPr>
            </w:pPr>
          </w:p>
          <w:p w:rsidR="00A71264" w:rsidRDefault="00626444">
            <w:pPr>
              <w:numPr>
                <w:ilvl w:val="0"/>
                <w:numId w:val="9"/>
              </w:numPr>
              <w:jc w:val="both"/>
              <w:rPr>
                <w:rFonts w:ascii="Arial" w:eastAsia="Arial" w:hAnsi="Arial" w:cs="Arial"/>
                <w:sz w:val="24"/>
                <w:szCs w:val="24"/>
              </w:rPr>
            </w:pPr>
            <w:r>
              <w:rPr>
                <w:rFonts w:ascii="Arial" w:eastAsia="Arial" w:hAnsi="Arial" w:cs="Arial"/>
                <w:sz w:val="24"/>
                <w:szCs w:val="24"/>
              </w:rPr>
              <w:t>a student’s academic ability, skills or aptitude</w:t>
            </w:r>
          </w:p>
          <w:p w:rsidR="00A71264" w:rsidRDefault="00A71264">
            <w:pPr>
              <w:ind w:left="1080"/>
              <w:jc w:val="both"/>
              <w:rPr>
                <w:rFonts w:ascii="Arial" w:eastAsia="Arial" w:hAnsi="Arial" w:cs="Arial"/>
                <w:sz w:val="24"/>
                <w:szCs w:val="24"/>
              </w:rPr>
            </w:pPr>
          </w:p>
          <w:p w:rsidR="00A71264" w:rsidRDefault="00626444">
            <w:pPr>
              <w:numPr>
                <w:ilvl w:val="0"/>
                <w:numId w:val="9"/>
              </w:numPr>
              <w:jc w:val="both"/>
              <w:rPr>
                <w:rFonts w:ascii="Arial" w:eastAsia="Arial" w:hAnsi="Arial" w:cs="Arial"/>
                <w:sz w:val="24"/>
                <w:szCs w:val="24"/>
              </w:rPr>
            </w:pPr>
            <w:r>
              <w:rPr>
                <w:rFonts w:ascii="Arial" w:eastAsia="Arial" w:hAnsi="Arial" w:cs="Arial"/>
                <w:sz w:val="24"/>
                <w:szCs w:val="24"/>
              </w:rPr>
              <w:t>the occupation, financial status, academic ability, skills or aptitude of a student’s parents</w:t>
            </w:r>
          </w:p>
          <w:p w:rsidR="00A71264" w:rsidRDefault="00A71264">
            <w:pPr>
              <w:ind w:left="720"/>
              <w:jc w:val="both"/>
              <w:rPr>
                <w:rFonts w:ascii="Arial" w:eastAsia="Arial" w:hAnsi="Arial" w:cs="Arial"/>
                <w:sz w:val="24"/>
                <w:szCs w:val="24"/>
              </w:rPr>
            </w:pPr>
          </w:p>
          <w:p w:rsidR="00A71264" w:rsidRDefault="00626444">
            <w:pPr>
              <w:numPr>
                <w:ilvl w:val="0"/>
                <w:numId w:val="9"/>
              </w:numPr>
              <w:jc w:val="both"/>
              <w:rPr>
                <w:rFonts w:ascii="Arial" w:eastAsia="Arial" w:hAnsi="Arial" w:cs="Arial"/>
                <w:sz w:val="24"/>
                <w:szCs w:val="24"/>
              </w:rPr>
            </w:pPr>
            <w:r>
              <w:rPr>
                <w:rFonts w:ascii="Arial" w:eastAsia="Arial" w:hAnsi="Arial" w:cs="Arial"/>
                <w:sz w:val="24"/>
                <w:szCs w:val="24"/>
              </w:rPr>
              <w:t xml:space="preserve">a requirement that a student, or his or her parents, attend an interview, open day or other meeting as a condition of admission; </w:t>
            </w:r>
          </w:p>
          <w:p w:rsidR="00A71264" w:rsidRDefault="00A71264">
            <w:pPr>
              <w:ind w:left="720"/>
              <w:jc w:val="both"/>
              <w:rPr>
                <w:rFonts w:ascii="Arial" w:eastAsia="Arial" w:hAnsi="Arial" w:cs="Arial"/>
                <w:color w:val="C00000"/>
                <w:sz w:val="24"/>
                <w:szCs w:val="24"/>
              </w:rPr>
            </w:pPr>
          </w:p>
          <w:p w:rsidR="00A71264" w:rsidRDefault="00626444">
            <w:pPr>
              <w:numPr>
                <w:ilvl w:val="0"/>
                <w:numId w:val="9"/>
              </w:numPr>
              <w:jc w:val="both"/>
              <w:rPr>
                <w:rFonts w:ascii="Arial" w:eastAsia="Arial" w:hAnsi="Arial" w:cs="Arial"/>
                <w:sz w:val="24"/>
                <w:szCs w:val="24"/>
              </w:rPr>
            </w:pPr>
            <w:r>
              <w:rPr>
                <w:rFonts w:ascii="Arial" w:eastAsia="Arial" w:hAnsi="Arial" w:cs="Arial"/>
                <w:sz w:val="24"/>
                <w:szCs w:val="24"/>
              </w:rPr>
              <w:t>a student’s connection to the school by virtue of a member of his or her family attending or having previously attended the school other than siblings of a student attending or having attended the school as per enrolment criteria</w:t>
            </w:r>
          </w:p>
          <w:p w:rsidR="00A71264" w:rsidRDefault="00A71264">
            <w:pPr>
              <w:ind w:left="720"/>
              <w:jc w:val="both"/>
              <w:rPr>
                <w:rFonts w:ascii="Arial" w:eastAsia="Arial" w:hAnsi="Arial" w:cs="Arial"/>
                <w:sz w:val="24"/>
                <w:szCs w:val="24"/>
              </w:rPr>
            </w:pPr>
          </w:p>
          <w:p w:rsidR="00A71264" w:rsidRDefault="00626444">
            <w:pPr>
              <w:numPr>
                <w:ilvl w:val="0"/>
                <w:numId w:val="9"/>
              </w:numPr>
              <w:jc w:val="both"/>
              <w:rPr>
                <w:rFonts w:ascii="Arial" w:eastAsia="Arial" w:hAnsi="Arial" w:cs="Arial"/>
                <w:sz w:val="24"/>
                <w:szCs w:val="24"/>
              </w:rPr>
            </w:pPr>
            <w:r>
              <w:rPr>
                <w:rFonts w:ascii="Arial" w:eastAsia="Arial" w:hAnsi="Arial" w:cs="Arial"/>
                <w:sz w:val="24"/>
                <w:szCs w:val="24"/>
              </w:rPr>
              <w:t xml:space="preserve">the date and time on which an application for admission was received by the school, </w:t>
            </w:r>
          </w:p>
          <w:p w:rsidR="00A71264" w:rsidRDefault="00A71264">
            <w:pPr>
              <w:jc w:val="both"/>
              <w:rPr>
                <w:rFonts w:ascii="Arial" w:eastAsia="Arial" w:hAnsi="Arial" w:cs="Arial"/>
                <w:color w:val="FF0000"/>
                <w:sz w:val="24"/>
                <w:szCs w:val="24"/>
              </w:rPr>
            </w:pPr>
          </w:p>
          <w:p w:rsidR="00A71264" w:rsidRDefault="00626444">
            <w:pPr>
              <w:ind w:left="720"/>
              <w:jc w:val="both"/>
              <w:rPr>
                <w:rFonts w:ascii="Arial" w:eastAsia="Arial" w:hAnsi="Arial" w:cs="Arial"/>
                <w:sz w:val="24"/>
                <w:szCs w:val="24"/>
              </w:rPr>
            </w:pPr>
            <w:r>
              <w:rPr>
                <w:rFonts w:ascii="Arial" w:eastAsia="Arial" w:hAnsi="Arial" w:cs="Arial"/>
                <w:sz w:val="24"/>
                <w:szCs w:val="24"/>
              </w:rPr>
              <w:t>This is subject to the application being received at any time during the period specified for receiving applications set out in the annual admission notice of the school for the school year concerned.</w:t>
            </w:r>
          </w:p>
          <w:p w:rsidR="00A71264" w:rsidRDefault="00626444">
            <w:pPr>
              <w:ind w:left="720"/>
              <w:jc w:val="both"/>
              <w:rPr>
                <w:rFonts w:ascii="Arial" w:eastAsia="Arial" w:hAnsi="Arial" w:cs="Arial"/>
                <w:sz w:val="24"/>
                <w:szCs w:val="24"/>
              </w:rPr>
            </w:pPr>
            <w:r>
              <w:rPr>
                <w:rFonts w:ascii="Arial" w:eastAsia="Arial" w:hAnsi="Arial" w:cs="Arial"/>
                <w:sz w:val="24"/>
                <w:szCs w:val="24"/>
              </w:rPr>
              <w:t>This is also subject to the school making offers based on existing waiting lists (up until 31</w:t>
            </w:r>
            <w:r>
              <w:rPr>
                <w:rFonts w:ascii="Arial" w:eastAsia="Arial" w:hAnsi="Arial" w:cs="Arial"/>
                <w:sz w:val="24"/>
                <w:szCs w:val="24"/>
                <w:vertAlign w:val="superscript"/>
              </w:rPr>
              <w:t>st</w:t>
            </w:r>
            <w:r>
              <w:rPr>
                <w:rFonts w:ascii="Arial" w:eastAsia="Arial" w:hAnsi="Arial" w:cs="Arial"/>
                <w:sz w:val="24"/>
                <w:szCs w:val="24"/>
              </w:rPr>
              <w:t xml:space="preserve"> January 2025 only).</w:t>
            </w:r>
          </w:p>
          <w:p w:rsidR="00A71264" w:rsidRDefault="00A71264">
            <w:pPr>
              <w:ind w:left="720"/>
              <w:jc w:val="both"/>
              <w:rPr>
                <w:rFonts w:ascii="Arial" w:eastAsia="Arial" w:hAnsi="Arial" w:cs="Arial"/>
                <w:color w:val="FF0000"/>
                <w:sz w:val="24"/>
                <w:szCs w:val="24"/>
              </w:rPr>
            </w:pPr>
          </w:p>
        </w:tc>
      </w:tr>
    </w:tbl>
    <w:p w:rsidR="00A71264" w:rsidRDefault="00A71264">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A71264" w:rsidRDefault="00626444">
      <w:pPr>
        <w:pStyle w:val="Heading2"/>
        <w:numPr>
          <w:ilvl w:val="0"/>
          <w:numId w:val="8"/>
        </w:numPr>
        <w:jc w:val="both"/>
        <w:rPr>
          <w:rFonts w:ascii="Arial" w:eastAsia="Arial" w:hAnsi="Arial" w:cs="Arial"/>
          <w:b/>
          <w:color w:val="000000"/>
          <w:sz w:val="24"/>
          <w:szCs w:val="24"/>
        </w:rPr>
      </w:pPr>
      <w:r>
        <w:rPr>
          <w:rFonts w:ascii="Arial" w:eastAsia="Arial" w:hAnsi="Arial" w:cs="Arial"/>
          <w:b/>
          <w:color w:val="000000"/>
          <w:sz w:val="24"/>
          <w:szCs w:val="24"/>
        </w:rPr>
        <w:t xml:space="preserve">Decisions on applications </w:t>
      </w:r>
    </w:p>
    <w:p w:rsidR="00A71264" w:rsidRDefault="00A71264">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All decisions on applications for admission to Our Lady of Lourdes N.S. will be based on the following:</w:t>
      </w:r>
    </w:p>
    <w:p w:rsidR="00A71264" w:rsidRDefault="00626444">
      <w:pPr>
        <w:numPr>
          <w:ilvl w:val="0"/>
          <w:numId w:val="5"/>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Pr>
          <w:rFonts w:ascii="Arial" w:eastAsia="Arial" w:hAnsi="Arial" w:cs="Arial"/>
          <w:color w:val="000000"/>
          <w:sz w:val="24"/>
          <w:szCs w:val="24"/>
        </w:rPr>
        <w:t>Our school’s Admission Policy</w:t>
      </w:r>
    </w:p>
    <w:p w:rsidR="00A71264" w:rsidRDefault="00626444">
      <w:pPr>
        <w:numPr>
          <w:ilvl w:val="0"/>
          <w:numId w:val="5"/>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Pr>
          <w:rFonts w:ascii="Arial" w:eastAsia="Arial" w:hAnsi="Arial" w:cs="Arial"/>
          <w:color w:val="000000"/>
          <w:sz w:val="24"/>
          <w:szCs w:val="24"/>
        </w:rPr>
        <w:t>The school’s Annual Admission Notice (where applicable)</w:t>
      </w:r>
    </w:p>
    <w:p w:rsidR="00A71264" w:rsidRDefault="00626444">
      <w:pPr>
        <w:numPr>
          <w:ilvl w:val="0"/>
          <w:numId w:val="5"/>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Pr>
          <w:rFonts w:ascii="Arial" w:eastAsia="Arial" w:hAnsi="Arial" w:cs="Arial"/>
          <w:color w:val="000000"/>
          <w:sz w:val="24"/>
          <w:szCs w:val="24"/>
        </w:rPr>
        <w:t>The information provided by the applicant in the school’s official application form received during the period specified in our annual admission notice for receiving applications</w:t>
      </w:r>
    </w:p>
    <w:p w:rsidR="00A71264" w:rsidRDefault="00A71264">
      <w:pPr>
        <w:pBdr>
          <w:top w:val="nil"/>
          <w:left w:val="nil"/>
          <w:bottom w:val="nil"/>
          <w:right w:val="nil"/>
          <w:between w:val="nil"/>
        </w:pBdr>
        <w:spacing w:after="0" w:line="240" w:lineRule="auto"/>
        <w:ind w:left="426"/>
        <w:jc w:val="both"/>
        <w:rPr>
          <w:rFonts w:ascii="Arial" w:eastAsia="Arial" w:hAnsi="Arial" w:cs="Arial"/>
          <w:color w:val="000000"/>
          <w:sz w:val="24"/>
          <w:szCs w:val="24"/>
        </w:rPr>
      </w:pPr>
    </w:p>
    <w:p w:rsidR="00A71264" w:rsidRDefault="00626444">
      <w:pPr>
        <w:pBdr>
          <w:top w:val="nil"/>
          <w:left w:val="nil"/>
          <w:bottom w:val="nil"/>
          <w:right w:val="nil"/>
          <w:between w:val="nil"/>
        </w:pBdr>
        <w:spacing w:after="0" w:line="240" w:lineRule="auto"/>
        <w:ind w:left="426"/>
        <w:jc w:val="both"/>
        <w:rPr>
          <w:rFonts w:ascii="Arial" w:eastAsia="Arial" w:hAnsi="Arial" w:cs="Arial"/>
          <w:color w:val="000000"/>
          <w:sz w:val="24"/>
          <w:szCs w:val="24"/>
        </w:rPr>
      </w:pPr>
      <w:r>
        <w:rPr>
          <w:rFonts w:ascii="Arial" w:eastAsia="Arial" w:hAnsi="Arial" w:cs="Arial"/>
          <w:color w:val="000000"/>
          <w:sz w:val="24"/>
          <w:szCs w:val="24"/>
        </w:rPr>
        <w:t xml:space="preserve">(Please see </w:t>
      </w:r>
      <w:hyperlink w:anchor="_heading=h.2et92p0">
        <w:r>
          <w:rPr>
            <w:rFonts w:ascii="Arial" w:eastAsia="Arial" w:hAnsi="Arial" w:cs="Arial"/>
            <w:color w:val="0000AA"/>
            <w:sz w:val="24"/>
            <w:szCs w:val="24"/>
            <w:u w:val="single"/>
          </w:rPr>
          <w:t>section 1</w:t>
        </w:r>
      </w:hyperlink>
      <w:r>
        <w:rPr>
          <w:rFonts w:ascii="Arial" w:eastAsia="Arial" w:hAnsi="Arial" w:cs="Arial"/>
          <w:color w:val="0000AA"/>
          <w:sz w:val="24"/>
          <w:szCs w:val="24"/>
          <w:u w:val="single"/>
        </w:rPr>
        <w:t>4</w:t>
      </w:r>
      <w:r>
        <w:rPr>
          <w:rFonts w:ascii="Arial" w:eastAsia="Arial" w:hAnsi="Arial" w:cs="Arial"/>
          <w:color w:val="000000"/>
          <w:sz w:val="24"/>
          <w:szCs w:val="24"/>
        </w:rPr>
        <w:t xml:space="preserve"> below in relation to applications received outside of the admissions period and </w:t>
      </w:r>
      <w:hyperlink w:anchor="_heading=h.tyjcwt">
        <w:r>
          <w:rPr>
            <w:rFonts w:ascii="Arial" w:eastAsia="Arial" w:hAnsi="Arial" w:cs="Arial"/>
            <w:color w:val="0000AA"/>
            <w:sz w:val="24"/>
            <w:szCs w:val="24"/>
            <w:u w:val="single"/>
          </w:rPr>
          <w:t>section 15</w:t>
        </w:r>
      </w:hyperlink>
      <w:r>
        <w:rPr>
          <w:rFonts w:ascii="Arial" w:eastAsia="Arial" w:hAnsi="Arial" w:cs="Arial"/>
          <w:color w:val="000000"/>
          <w:sz w:val="24"/>
          <w:szCs w:val="24"/>
        </w:rPr>
        <w:t xml:space="preserve"> below in relation to applications for places in years other than the intake group.)</w:t>
      </w:r>
    </w:p>
    <w:p w:rsidR="00A71264" w:rsidRDefault="00A71264">
      <w:pPr>
        <w:pBdr>
          <w:top w:val="nil"/>
          <w:left w:val="nil"/>
          <w:bottom w:val="nil"/>
          <w:right w:val="nil"/>
          <w:between w:val="nil"/>
        </w:pBdr>
        <w:spacing w:after="0" w:line="240" w:lineRule="auto"/>
        <w:ind w:left="426"/>
        <w:jc w:val="both"/>
        <w:rPr>
          <w:rFonts w:ascii="Arial" w:eastAsia="Arial" w:hAnsi="Arial" w:cs="Arial"/>
          <w:color w:val="000000"/>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Selection criteria that are not included in our school admission policy will not be used to make a decision on an application for a place in our school.</w:t>
      </w:r>
    </w:p>
    <w:p w:rsidR="00A71264" w:rsidRDefault="00A71264">
      <w:pPr>
        <w:spacing w:after="0" w:line="240" w:lineRule="auto"/>
        <w:jc w:val="both"/>
        <w:rPr>
          <w:rFonts w:ascii="Arial" w:eastAsia="Arial" w:hAnsi="Arial" w:cs="Arial"/>
          <w:b/>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A71264" w:rsidRDefault="00A71264">
      <w:pPr>
        <w:spacing w:after="0" w:line="240" w:lineRule="auto"/>
        <w:jc w:val="both"/>
        <w:rPr>
          <w:rFonts w:ascii="Arial" w:eastAsia="Arial" w:hAnsi="Arial" w:cs="Arial"/>
          <w:color w:val="385623"/>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 xml:space="preserve">Applicants will be informed in writing as to the decision of the school, within the timeline outlined in the annual admissions notice. </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 xml:space="preserve">If a student is not offered a place in our school, the reasons why they were not offered a place will be communicated in writing to the applicant, including, where </w:t>
      </w:r>
      <w:r>
        <w:rPr>
          <w:rFonts w:ascii="Arial" w:eastAsia="Arial" w:hAnsi="Arial" w:cs="Arial"/>
          <w:sz w:val="24"/>
          <w:szCs w:val="24"/>
        </w:rPr>
        <w:lastRenderedPageBreak/>
        <w:t xml:space="preserve">applicable, details of the student’s ranking against the selection criteria and details of the student’s place on the waiting list for the school year concerned. </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 xml:space="preserve">Applicants will be informed of the right to seek a review/right of appeal of the school’s decision (see </w:t>
      </w:r>
      <w:hyperlink w:anchor="_heading=h.3dy6vkm">
        <w:r>
          <w:rPr>
            <w:rFonts w:ascii="Arial" w:eastAsia="Arial" w:hAnsi="Arial" w:cs="Arial"/>
            <w:color w:val="0000AA"/>
            <w:sz w:val="24"/>
            <w:szCs w:val="24"/>
            <w:u w:val="single"/>
          </w:rPr>
          <w:t>section 18</w:t>
        </w:r>
      </w:hyperlink>
      <w:r>
        <w:rPr>
          <w:rFonts w:ascii="Arial" w:eastAsia="Arial" w:hAnsi="Arial" w:cs="Arial"/>
          <w:sz w:val="24"/>
          <w:szCs w:val="24"/>
        </w:rPr>
        <w:t xml:space="preserve"> below for further details).</w:t>
      </w:r>
    </w:p>
    <w:p w:rsidR="00A71264" w:rsidRDefault="00A71264">
      <w:pPr>
        <w:spacing w:after="0" w:line="240" w:lineRule="auto"/>
        <w:jc w:val="both"/>
        <w:rPr>
          <w:rFonts w:ascii="Arial" w:eastAsia="Arial" w:hAnsi="Arial" w:cs="Arial"/>
          <w:sz w:val="24"/>
          <w:szCs w:val="24"/>
        </w:rPr>
      </w:pPr>
    </w:p>
    <w:p w:rsidR="00A71264" w:rsidRDefault="00A71264">
      <w:pPr>
        <w:spacing w:after="0" w:line="240" w:lineRule="auto"/>
        <w:jc w:val="both"/>
        <w:rPr>
          <w:rFonts w:ascii="Arial" w:eastAsia="Arial" w:hAnsi="Arial" w:cs="Arial"/>
          <w:color w:val="385623"/>
          <w:sz w:val="24"/>
          <w:szCs w:val="24"/>
        </w:rPr>
      </w:pPr>
    </w:p>
    <w:p w:rsidR="00A71264" w:rsidRDefault="00626444">
      <w:pPr>
        <w:pStyle w:val="Heading2"/>
        <w:numPr>
          <w:ilvl w:val="0"/>
          <w:numId w:val="8"/>
        </w:numPr>
        <w:jc w:val="both"/>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Acceptance of An Offer of A Place By An Applicant</w:t>
      </w:r>
    </w:p>
    <w:p w:rsidR="00A71264" w:rsidRDefault="00A71264">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In accepting an offer of admission from Our Lady of Lourdes N.S., you must indicate—</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(i) whether or not you have accepted an offer of admission for another school or schools. If you have accepted such an offer, you must also provide details of the offer or offers concerned and</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(ii) whether or not you have applied for and awaiting confirmation of an offer of admission from another school or schools, and if so, you must provide details of the other school or schools concerned.</w:t>
      </w:r>
    </w:p>
    <w:p w:rsidR="00A71264" w:rsidRDefault="00A71264">
      <w:pPr>
        <w:spacing w:after="0" w:line="240" w:lineRule="auto"/>
        <w:jc w:val="both"/>
        <w:rPr>
          <w:rFonts w:ascii="Arial" w:eastAsia="Arial" w:hAnsi="Arial" w:cs="Arial"/>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A71264" w:rsidRDefault="00A71264">
      <w:pPr>
        <w:spacing w:after="0" w:line="240" w:lineRule="auto"/>
        <w:jc w:val="both"/>
        <w:rPr>
          <w:rFonts w:ascii="Arial" w:eastAsia="Arial" w:hAnsi="Arial" w:cs="Arial"/>
          <w:color w:val="385623"/>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An offer of admission may not be made or may be withdrawn by Our Lady of Lourdes N.S. where—</w:t>
      </w:r>
    </w:p>
    <w:p w:rsidR="00A71264" w:rsidRDefault="00626444">
      <w:pPr>
        <w:numPr>
          <w:ilvl w:val="0"/>
          <w:numId w:val="11"/>
        </w:numPr>
        <w:spacing w:after="0" w:line="240" w:lineRule="auto"/>
        <w:ind w:left="851" w:hanging="491"/>
        <w:jc w:val="both"/>
        <w:rPr>
          <w:rFonts w:ascii="Arial" w:eastAsia="Arial" w:hAnsi="Arial" w:cs="Arial"/>
          <w:sz w:val="24"/>
          <w:szCs w:val="24"/>
        </w:rPr>
      </w:pPr>
      <w:r>
        <w:rPr>
          <w:rFonts w:ascii="Arial" w:eastAsia="Arial" w:hAnsi="Arial" w:cs="Arial"/>
          <w:sz w:val="24"/>
          <w:szCs w:val="24"/>
        </w:rPr>
        <w:t>it is established that information contained in the application is false or misleading.</w:t>
      </w:r>
    </w:p>
    <w:p w:rsidR="00A71264" w:rsidRDefault="00626444">
      <w:pPr>
        <w:numPr>
          <w:ilvl w:val="0"/>
          <w:numId w:val="11"/>
        </w:numPr>
        <w:spacing w:after="0" w:line="240" w:lineRule="auto"/>
        <w:ind w:left="851" w:hanging="491"/>
        <w:jc w:val="both"/>
        <w:rPr>
          <w:rFonts w:ascii="Arial" w:eastAsia="Arial" w:hAnsi="Arial" w:cs="Arial"/>
          <w:sz w:val="24"/>
          <w:szCs w:val="24"/>
        </w:rPr>
      </w:pPr>
      <w:r>
        <w:rPr>
          <w:rFonts w:ascii="Arial" w:eastAsia="Arial" w:hAnsi="Arial" w:cs="Arial"/>
          <w:sz w:val="24"/>
          <w:szCs w:val="24"/>
        </w:rPr>
        <w:t>an applicant fails to confirm acceptance of an offer of admission on or before the date set out in the annual admission notice of the school.</w:t>
      </w:r>
    </w:p>
    <w:p w:rsidR="00A71264" w:rsidRDefault="00626444">
      <w:pPr>
        <w:numPr>
          <w:ilvl w:val="0"/>
          <w:numId w:val="11"/>
        </w:numPr>
        <w:spacing w:after="0" w:line="240" w:lineRule="auto"/>
        <w:ind w:left="851" w:hanging="491"/>
        <w:jc w:val="both"/>
        <w:rPr>
          <w:rFonts w:ascii="Arial" w:eastAsia="Arial" w:hAnsi="Arial" w:cs="Arial"/>
          <w:sz w:val="24"/>
          <w:szCs w:val="24"/>
        </w:rPr>
      </w:pPr>
      <w:r>
        <w:rPr>
          <w:rFonts w:ascii="Arial" w:eastAsia="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A71264" w:rsidRDefault="00626444">
      <w:pPr>
        <w:numPr>
          <w:ilvl w:val="0"/>
          <w:numId w:val="11"/>
        </w:numPr>
        <w:spacing w:after="0" w:line="240" w:lineRule="auto"/>
        <w:ind w:left="851" w:hanging="491"/>
        <w:jc w:val="both"/>
        <w:rPr>
          <w:rFonts w:ascii="Arial" w:eastAsia="Arial" w:hAnsi="Arial" w:cs="Arial"/>
          <w:sz w:val="24"/>
          <w:szCs w:val="24"/>
        </w:rPr>
      </w:pPr>
      <w:r>
        <w:rPr>
          <w:rFonts w:ascii="Arial" w:eastAsia="Arial" w:hAnsi="Arial" w:cs="Arial"/>
          <w:sz w:val="24"/>
          <w:szCs w:val="24"/>
        </w:rPr>
        <w:t xml:space="preserve">an applicant has failed to comply with the requirements of ‘acceptance of an offer’ as set out in </w:t>
      </w:r>
      <w:hyperlink w:anchor="_heading=h.3znysh7">
        <w:r>
          <w:rPr>
            <w:rFonts w:ascii="Arial" w:eastAsia="Arial" w:hAnsi="Arial" w:cs="Arial"/>
            <w:color w:val="0000AA"/>
            <w:sz w:val="24"/>
            <w:szCs w:val="24"/>
            <w:u w:val="single"/>
          </w:rPr>
          <w:t>section 10</w:t>
        </w:r>
      </w:hyperlink>
      <w:r>
        <w:rPr>
          <w:rFonts w:ascii="Arial" w:eastAsia="Arial" w:hAnsi="Arial" w:cs="Arial"/>
          <w:sz w:val="24"/>
          <w:szCs w:val="24"/>
        </w:rPr>
        <w:t xml:space="preserve"> above.</w:t>
      </w:r>
    </w:p>
    <w:p w:rsidR="00A71264" w:rsidRDefault="00A71264">
      <w:pPr>
        <w:spacing w:after="0" w:line="240" w:lineRule="auto"/>
        <w:ind w:left="851"/>
        <w:jc w:val="both"/>
        <w:rPr>
          <w:rFonts w:ascii="Arial" w:eastAsia="Arial" w:hAnsi="Arial" w:cs="Arial"/>
          <w:sz w:val="24"/>
          <w:szCs w:val="24"/>
        </w:rPr>
      </w:pPr>
    </w:p>
    <w:p w:rsidR="00A71264" w:rsidRDefault="00A71264">
      <w:pPr>
        <w:spacing w:after="0" w:line="240" w:lineRule="auto"/>
        <w:ind w:left="851"/>
        <w:jc w:val="both"/>
        <w:rPr>
          <w:rFonts w:ascii="Arial" w:eastAsia="Arial" w:hAnsi="Arial" w:cs="Arial"/>
          <w:sz w:val="24"/>
          <w:szCs w:val="24"/>
        </w:rPr>
      </w:pPr>
    </w:p>
    <w:p w:rsidR="00A71264" w:rsidRDefault="00626444">
      <w:pPr>
        <w:pStyle w:val="Heading2"/>
        <w:numPr>
          <w:ilvl w:val="0"/>
          <w:numId w:val="8"/>
        </w:numPr>
        <w:jc w:val="both"/>
        <w:rPr>
          <w:rFonts w:ascii="Arial" w:eastAsia="Arial" w:hAnsi="Arial" w:cs="Arial"/>
          <w:b/>
          <w:color w:val="000000"/>
          <w:sz w:val="24"/>
          <w:szCs w:val="24"/>
        </w:rPr>
      </w:pPr>
      <w:r>
        <w:rPr>
          <w:rFonts w:ascii="Arial" w:eastAsia="Arial" w:hAnsi="Arial" w:cs="Arial"/>
          <w:b/>
          <w:color w:val="000000"/>
          <w:sz w:val="24"/>
          <w:szCs w:val="24"/>
        </w:rPr>
        <w:t>Sharing of Data with other schools</w:t>
      </w:r>
    </w:p>
    <w:p w:rsidR="00A71264" w:rsidRDefault="00A71264">
      <w:pPr>
        <w:spacing w:after="0" w:line="240" w:lineRule="auto"/>
        <w:jc w:val="both"/>
        <w:rPr>
          <w:rFonts w:ascii="Arial" w:eastAsia="Arial" w:hAnsi="Arial" w:cs="Arial"/>
          <w:b/>
          <w:color w:val="385623"/>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Section 66(6) allows a school to provide a patron or another board of management with a list of the students in relation to whom—</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t>(i) an application for admission to the school has been received,</w:t>
      </w:r>
    </w:p>
    <w:p w:rsidR="00A71264" w:rsidRDefault="00A71264">
      <w:pPr>
        <w:spacing w:after="0" w:line="240" w:lineRule="auto"/>
        <w:ind w:left="720"/>
        <w:jc w:val="both"/>
        <w:rPr>
          <w:rFonts w:ascii="Arial" w:eastAsia="Arial" w:hAnsi="Arial" w:cs="Arial"/>
          <w:sz w:val="24"/>
          <w:szCs w:val="24"/>
        </w:rPr>
      </w:pP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t>(ii) an offer of admission to the school has been made, or</w:t>
      </w:r>
    </w:p>
    <w:p w:rsidR="00A71264" w:rsidRDefault="00A71264">
      <w:pPr>
        <w:spacing w:after="0" w:line="240" w:lineRule="auto"/>
        <w:ind w:left="720"/>
        <w:jc w:val="both"/>
        <w:rPr>
          <w:rFonts w:ascii="Arial" w:eastAsia="Arial" w:hAnsi="Arial" w:cs="Arial"/>
          <w:sz w:val="24"/>
          <w:szCs w:val="24"/>
        </w:rPr>
      </w:pP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t>(iii) an offer of admission to the school has been accepted.</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The list may include any or all of the following:</w:t>
      </w: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br/>
        <w:t>(i) the date on which an application for admission was received by the school;</w:t>
      </w:r>
    </w:p>
    <w:p w:rsidR="00A71264" w:rsidRDefault="00A71264">
      <w:pPr>
        <w:spacing w:after="0" w:line="240" w:lineRule="auto"/>
        <w:ind w:left="720"/>
        <w:jc w:val="both"/>
        <w:rPr>
          <w:rFonts w:ascii="Arial" w:eastAsia="Arial" w:hAnsi="Arial" w:cs="Arial"/>
          <w:sz w:val="24"/>
          <w:szCs w:val="24"/>
        </w:rPr>
      </w:pP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t>(ii) the date on which an offer of admission was made by the school;</w:t>
      </w:r>
    </w:p>
    <w:p w:rsidR="00A71264" w:rsidRDefault="00A71264">
      <w:pPr>
        <w:spacing w:after="0" w:line="240" w:lineRule="auto"/>
        <w:ind w:left="720"/>
        <w:jc w:val="both"/>
        <w:rPr>
          <w:rFonts w:ascii="Arial" w:eastAsia="Arial" w:hAnsi="Arial" w:cs="Arial"/>
          <w:sz w:val="24"/>
          <w:szCs w:val="24"/>
        </w:rPr>
      </w:pP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t>(iii) the date on which an offer of admission was accepted by an applicant;</w:t>
      </w:r>
    </w:p>
    <w:p w:rsidR="00A71264" w:rsidRDefault="00A71264">
      <w:pPr>
        <w:spacing w:after="0" w:line="240" w:lineRule="auto"/>
        <w:ind w:left="720"/>
        <w:jc w:val="both"/>
        <w:rPr>
          <w:rFonts w:ascii="Arial" w:eastAsia="Arial" w:hAnsi="Arial" w:cs="Arial"/>
          <w:sz w:val="24"/>
          <w:szCs w:val="24"/>
        </w:rPr>
      </w:pPr>
    </w:p>
    <w:p w:rsidR="00A71264" w:rsidRDefault="00626444">
      <w:pPr>
        <w:spacing w:after="0" w:line="240" w:lineRule="auto"/>
        <w:ind w:left="720"/>
        <w:jc w:val="both"/>
        <w:rPr>
          <w:rFonts w:ascii="Arial" w:eastAsia="Arial" w:hAnsi="Arial" w:cs="Arial"/>
          <w:sz w:val="24"/>
          <w:szCs w:val="24"/>
        </w:rPr>
      </w:pPr>
      <w:r>
        <w:rPr>
          <w:rFonts w:ascii="Arial" w:eastAsia="Arial" w:hAnsi="Arial" w:cs="Arial"/>
          <w:sz w:val="24"/>
          <w:szCs w:val="24"/>
        </w:rPr>
        <w:t>(iv) a student’s personal details including his or her name, address, date of birth and personal public service number (within the meaning of section 262 of the Social Welfare Consolidation Act 2005).</w:t>
      </w:r>
    </w:p>
    <w:p w:rsidR="00A71264" w:rsidRDefault="00A71264">
      <w:pPr>
        <w:jc w:val="both"/>
        <w:rPr>
          <w:rFonts w:ascii="Arial" w:eastAsia="Arial" w:hAnsi="Arial" w:cs="Arial"/>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rsidR="00A71264" w:rsidRDefault="00A71264">
      <w:pPr>
        <w:spacing w:after="0" w:line="240" w:lineRule="auto"/>
        <w:ind w:left="709"/>
        <w:jc w:val="both"/>
        <w:rPr>
          <w:rFonts w:ascii="Arial" w:eastAsia="Arial" w:hAnsi="Arial" w:cs="Arial"/>
          <w:b/>
          <w:color w:val="385623"/>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In the event of there being more applications to the school year concerned than places available, a waiting list of students whose applications for admission to Our Lady of Lourdes N.S.  were unsuccessful due to the school being oversubscribed will be compiled and will remain valid for the school year in which admission is being sought.</w:t>
      </w:r>
    </w:p>
    <w:p w:rsidR="00A71264" w:rsidRDefault="00A71264">
      <w:pPr>
        <w:spacing w:after="0" w:line="240" w:lineRule="auto"/>
        <w:ind w:left="1080"/>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 xml:space="preserve">Placement on the waiting list of Our Lady of Lourdes N.S. is in the order of priority assigned to the students’ applications after the school has applied the selection criteria in accordance with this admission policy.  </w:t>
      </w: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Applicants whose applications are received after the closing date, outlined in the Annual Admission Notice, will be placed at the end of the waiting list in order of the date of receipt of the application.</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A71264" w:rsidRDefault="00A71264">
      <w:pPr>
        <w:spacing w:after="0" w:line="240" w:lineRule="auto"/>
        <w:jc w:val="both"/>
        <w:rPr>
          <w:rFonts w:ascii="Arial" w:eastAsia="Arial" w:hAnsi="Arial" w:cs="Arial"/>
          <w:sz w:val="24"/>
          <w:szCs w:val="24"/>
        </w:rPr>
      </w:pPr>
    </w:p>
    <w:p w:rsidR="00A71264" w:rsidRDefault="00A71264">
      <w:pPr>
        <w:spacing w:after="0" w:line="240" w:lineRule="auto"/>
        <w:ind w:left="1080"/>
        <w:jc w:val="both"/>
        <w:rPr>
          <w:rFonts w:ascii="Arial" w:eastAsia="Arial" w:hAnsi="Arial" w:cs="Arial"/>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Late Applications</w:t>
      </w:r>
    </w:p>
    <w:p w:rsidR="00A71264" w:rsidRDefault="00A71264">
      <w:pPr>
        <w:spacing w:after="0" w:line="240" w:lineRule="auto"/>
        <w:ind w:left="1080"/>
        <w:jc w:val="both"/>
        <w:rPr>
          <w:rFonts w:ascii="Arial" w:eastAsia="Arial" w:hAnsi="Arial" w:cs="Arial"/>
          <w:color w:val="385623"/>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A71264" w:rsidRDefault="00A71264">
      <w:pPr>
        <w:spacing w:after="0" w:line="240" w:lineRule="auto"/>
        <w:jc w:val="both"/>
        <w:rPr>
          <w:rFonts w:ascii="Arial" w:eastAsia="Arial" w:hAnsi="Arial" w:cs="Arial"/>
          <w:strike/>
          <w:sz w:val="24"/>
          <w:szCs w:val="24"/>
        </w:rPr>
      </w:pPr>
    </w:p>
    <w:p w:rsidR="00A71264" w:rsidRDefault="00A71264">
      <w:pPr>
        <w:spacing w:after="0" w:line="240" w:lineRule="auto"/>
        <w:jc w:val="both"/>
        <w:rPr>
          <w:rFonts w:ascii="Arial" w:eastAsia="Arial" w:hAnsi="Arial" w:cs="Arial"/>
          <w:strike/>
          <w:sz w:val="24"/>
          <w:szCs w:val="24"/>
        </w:rPr>
      </w:pPr>
    </w:p>
    <w:p w:rsidR="00A71264" w:rsidRDefault="00626444">
      <w:pPr>
        <w:pStyle w:val="Heading2"/>
        <w:numPr>
          <w:ilvl w:val="0"/>
          <w:numId w:val="8"/>
        </w:numPr>
        <w:jc w:val="both"/>
        <w:rPr>
          <w:rFonts w:ascii="Arial" w:eastAsia="Arial" w:hAnsi="Arial" w:cs="Arial"/>
          <w:b/>
          <w:color w:val="385623"/>
          <w:sz w:val="24"/>
          <w:szCs w:val="24"/>
        </w:rPr>
      </w:pPr>
      <w:bookmarkStart w:id="4" w:name="_heading=h.2et92p0" w:colFirst="0" w:colLast="0"/>
      <w:bookmarkEnd w:id="4"/>
      <w:r>
        <w:rPr>
          <w:rFonts w:ascii="Arial" w:eastAsia="Arial" w:hAnsi="Arial" w:cs="Arial"/>
          <w:b/>
          <w:color w:val="385623"/>
          <w:sz w:val="24"/>
          <w:szCs w:val="24"/>
        </w:rPr>
        <w:lastRenderedPageBreak/>
        <w:t>Procedures for admission of students to other years and during the school year</w:t>
      </w:r>
    </w:p>
    <w:p w:rsidR="00A71264" w:rsidRDefault="00A71264">
      <w:pPr>
        <w:pBdr>
          <w:top w:val="nil"/>
          <w:left w:val="nil"/>
          <w:bottom w:val="nil"/>
          <w:right w:val="nil"/>
          <w:between w:val="nil"/>
        </w:pBdr>
        <w:spacing w:line="240" w:lineRule="auto"/>
        <w:ind w:left="360"/>
        <w:jc w:val="both"/>
        <w:rPr>
          <w:rFonts w:ascii="Arial" w:eastAsia="Arial" w:hAnsi="Arial" w:cs="Arial"/>
          <w:b/>
          <w:color w:val="385623"/>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A71264">
        <w:trPr>
          <w:trHeight w:val="1937"/>
        </w:trPr>
        <w:tc>
          <w:tcPr>
            <w:tcW w:w="9016" w:type="dxa"/>
            <w:tcBorders>
              <w:top w:val="nil"/>
              <w:left w:val="nil"/>
              <w:bottom w:val="nil"/>
              <w:right w:val="nil"/>
            </w:tcBorders>
            <w:shd w:val="clear" w:color="auto" w:fill="FFFFFF"/>
          </w:tcPr>
          <w:p w:rsidR="00A71264" w:rsidRDefault="00626444">
            <w:pPr>
              <w:jc w:val="both"/>
              <w:rPr>
                <w:rFonts w:ascii="Arial" w:eastAsia="Arial" w:hAnsi="Arial" w:cs="Arial"/>
                <w:sz w:val="24"/>
                <w:szCs w:val="24"/>
              </w:rPr>
            </w:pPr>
            <w:r>
              <w:rPr>
                <w:rFonts w:ascii="Arial" w:eastAsia="Arial" w:hAnsi="Arial" w:cs="Arial"/>
                <w:sz w:val="24"/>
                <w:szCs w:val="24"/>
              </w:rPr>
              <w:t xml:space="preserve">The procedures of the school in relation to the admission of students who are not already admitted to the school to classes or years other than the school’s intake group, and after the commencement of the school year in which admission is sought, are as follows: </w:t>
            </w:r>
          </w:p>
          <w:p w:rsidR="00A71264" w:rsidRDefault="00A71264">
            <w:pPr>
              <w:jc w:val="both"/>
              <w:rPr>
                <w:rFonts w:ascii="Arial" w:eastAsia="Arial" w:hAnsi="Arial" w:cs="Arial"/>
                <w:sz w:val="24"/>
                <w:szCs w:val="24"/>
              </w:rPr>
            </w:pPr>
          </w:p>
          <w:p w:rsidR="00A71264" w:rsidRDefault="00A71264">
            <w:pPr>
              <w:jc w:val="both"/>
              <w:rPr>
                <w:rFonts w:ascii="Arial" w:eastAsia="Arial" w:hAnsi="Arial" w:cs="Arial"/>
                <w:sz w:val="24"/>
                <w:szCs w:val="24"/>
              </w:rPr>
            </w:pPr>
          </w:p>
          <w:p w:rsidR="00A71264" w:rsidRDefault="00626444">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Children may transfer to the school at any time during the year subject to the school’s current status, availability of space, and, in some cases, the approval of the Department of Education and Skills. The Education Welfare Act 2000 requires that, on transfer, information about the child’s attendance and educational progress will be communicated between the schools. </w:t>
            </w:r>
          </w:p>
          <w:p w:rsidR="00A71264" w:rsidRDefault="00A71264">
            <w:pPr>
              <w:pBdr>
                <w:top w:val="nil"/>
                <w:left w:val="nil"/>
                <w:bottom w:val="nil"/>
                <w:right w:val="nil"/>
                <w:between w:val="nil"/>
              </w:pBdr>
              <w:spacing w:line="276" w:lineRule="auto"/>
              <w:ind w:left="720"/>
              <w:jc w:val="both"/>
              <w:rPr>
                <w:rFonts w:ascii="Arial" w:eastAsia="Arial" w:hAnsi="Arial" w:cs="Arial"/>
                <w:color w:val="000000"/>
                <w:sz w:val="24"/>
                <w:szCs w:val="24"/>
              </w:rPr>
            </w:pPr>
          </w:p>
          <w:p w:rsidR="00A71264" w:rsidRDefault="00626444">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No enrolments will be accepted in Junior Infants throughout the year except in the case of transfer from another school.</w:t>
            </w:r>
          </w:p>
          <w:p w:rsidR="00A71264" w:rsidRDefault="00A71264">
            <w:pPr>
              <w:pBdr>
                <w:top w:val="nil"/>
                <w:left w:val="nil"/>
                <w:bottom w:val="nil"/>
                <w:right w:val="nil"/>
                <w:between w:val="nil"/>
              </w:pBdr>
              <w:spacing w:line="276" w:lineRule="auto"/>
              <w:ind w:left="720"/>
              <w:jc w:val="both"/>
              <w:rPr>
                <w:rFonts w:ascii="Arial" w:eastAsia="Arial" w:hAnsi="Arial" w:cs="Arial"/>
                <w:color w:val="000000"/>
                <w:sz w:val="24"/>
                <w:szCs w:val="24"/>
              </w:rPr>
            </w:pPr>
          </w:p>
          <w:p w:rsidR="00A71264" w:rsidRDefault="00626444">
            <w:pPr>
              <w:numPr>
                <w:ilvl w:val="0"/>
                <w:numId w:val="2"/>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Senior Infants to 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Class Enrolment: In principle, the policy of the Board of Management on enrolment is flexible. Parents may apply and, subject to the school’s status, children may be enrolled throughout the school year provided there is space in classes. Under the Education Welfare Act 2000, the school Board of Management will have to notify parents of its decision within 21 days of receiving all the enrolment information required.</w:t>
            </w:r>
          </w:p>
        </w:tc>
      </w:tr>
    </w:tbl>
    <w:p w:rsidR="00A71264" w:rsidRDefault="00A71264">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tbl>
      <w:tblPr>
        <w:tblStyle w:val="a4"/>
        <w:tblW w:w="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
      </w:tblGrid>
      <w:tr w:rsidR="00A71264">
        <w:trPr>
          <w:trHeight w:val="284"/>
        </w:trPr>
        <w:tc>
          <w:tcPr>
            <w:tcW w:w="247" w:type="dxa"/>
            <w:tcBorders>
              <w:top w:val="nil"/>
              <w:left w:val="nil"/>
              <w:bottom w:val="nil"/>
              <w:right w:val="nil"/>
            </w:tcBorders>
            <w:shd w:val="clear" w:color="auto" w:fill="auto"/>
          </w:tcPr>
          <w:p w:rsidR="00A71264" w:rsidRDefault="00A71264">
            <w:pPr>
              <w:pBdr>
                <w:top w:val="nil"/>
                <w:left w:val="nil"/>
                <w:bottom w:val="nil"/>
                <w:right w:val="nil"/>
                <w:between w:val="nil"/>
              </w:pBdr>
              <w:spacing w:after="160" w:line="259" w:lineRule="auto"/>
              <w:jc w:val="both"/>
              <w:rPr>
                <w:rFonts w:ascii="Arial" w:eastAsia="Arial" w:hAnsi="Arial" w:cs="Arial"/>
                <w:b/>
                <w:color w:val="385623"/>
                <w:sz w:val="24"/>
                <w:szCs w:val="24"/>
              </w:rPr>
            </w:pPr>
          </w:p>
        </w:tc>
      </w:tr>
    </w:tbl>
    <w:p w:rsidR="00A71264" w:rsidRDefault="00A71264">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A71264" w:rsidRDefault="00A71264">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A71264" w:rsidRDefault="00626444">
      <w:pPr>
        <w:pStyle w:val="Heading2"/>
        <w:numPr>
          <w:ilvl w:val="0"/>
          <w:numId w:val="8"/>
        </w:numPr>
        <w:jc w:val="both"/>
        <w:rPr>
          <w:rFonts w:ascii="Arial" w:eastAsia="Arial" w:hAnsi="Arial" w:cs="Arial"/>
          <w:b/>
          <w:color w:val="385623"/>
          <w:sz w:val="24"/>
          <w:szCs w:val="24"/>
        </w:rPr>
      </w:pPr>
      <w:bookmarkStart w:id="5" w:name="_heading=h.tyjcwt" w:colFirst="0" w:colLast="0"/>
      <w:bookmarkEnd w:id="5"/>
      <w:r>
        <w:rPr>
          <w:rFonts w:ascii="Arial" w:eastAsia="Arial" w:hAnsi="Arial" w:cs="Arial"/>
          <w:b/>
          <w:color w:val="385623"/>
          <w:sz w:val="24"/>
          <w:szCs w:val="24"/>
        </w:rPr>
        <w:t>Declaration in relation to the non-charging of fees</w:t>
      </w: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62644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This rule applies to </w:t>
      </w:r>
      <w:r>
        <w:rPr>
          <w:rFonts w:ascii="Arial" w:eastAsia="Arial" w:hAnsi="Arial" w:cs="Arial"/>
          <w:color w:val="000000"/>
          <w:sz w:val="24"/>
          <w:szCs w:val="24"/>
          <w:u w:val="single"/>
        </w:rPr>
        <w:t>all</w:t>
      </w:r>
      <w:r>
        <w:rPr>
          <w:rFonts w:ascii="Arial" w:eastAsia="Arial" w:hAnsi="Arial" w:cs="Arial"/>
          <w:color w:val="000000"/>
          <w:sz w:val="24"/>
          <w:szCs w:val="24"/>
        </w:rPr>
        <w:t xml:space="preserve"> schools.</w:t>
      </w:r>
    </w:p>
    <w:p w:rsidR="00A71264" w:rsidRDefault="00A71264">
      <w:pPr>
        <w:pBdr>
          <w:top w:val="nil"/>
          <w:left w:val="nil"/>
          <w:bottom w:val="nil"/>
          <w:right w:val="nil"/>
          <w:between w:val="nil"/>
        </w:pBdr>
        <w:spacing w:after="0" w:line="240" w:lineRule="auto"/>
        <w:jc w:val="both"/>
        <w:rPr>
          <w:rFonts w:ascii="Arial" w:eastAsia="Arial" w:hAnsi="Arial" w:cs="Arial"/>
          <w:i/>
          <w:color w:val="000000"/>
          <w:sz w:val="24"/>
          <w:szCs w:val="24"/>
        </w:rPr>
      </w:pP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The board of Our Lady of Lourdes N.S. or any persons acting on its behalf will not charge fees for or seek payment or contributions (howsoever described) as a condition of-</w:t>
      </w:r>
    </w:p>
    <w:p w:rsidR="00A71264" w:rsidRDefault="00626444">
      <w:pPr>
        <w:numPr>
          <w:ilvl w:val="0"/>
          <w:numId w:val="10"/>
        </w:numPr>
        <w:spacing w:after="0" w:line="240" w:lineRule="auto"/>
        <w:ind w:left="426"/>
        <w:jc w:val="both"/>
        <w:rPr>
          <w:rFonts w:ascii="Arial" w:eastAsia="Arial" w:hAnsi="Arial" w:cs="Arial"/>
          <w:sz w:val="24"/>
          <w:szCs w:val="24"/>
        </w:rPr>
      </w:pPr>
      <w:r>
        <w:rPr>
          <w:rFonts w:ascii="Arial" w:eastAsia="Arial" w:hAnsi="Arial" w:cs="Arial"/>
          <w:sz w:val="24"/>
          <w:szCs w:val="24"/>
        </w:rPr>
        <w:t>an application for admission of a student to the school, or</w:t>
      </w:r>
    </w:p>
    <w:p w:rsidR="00A71264" w:rsidRDefault="00626444">
      <w:pPr>
        <w:numPr>
          <w:ilvl w:val="0"/>
          <w:numId w:val="10"/>
        </w:numPr>
        <w:spacing w:after="0" w:line="240" w:lineRule="auto"/>
        <w:ind w:left="426"/>
        <w:jc w:val="both"/>
        <w:rPr>
          <w:rFonts w:ascii="Arial" w:eastAsia="Arial" w:hAnsi="Arial" w:cs="Arial"/>
          <w:sz w:val="24"/>
          <w:szCs w:val="24"/>
        </w:rPr>
      </w:pPr>
      <w:r>
        <w:rPr>
          <w:rFonts w:ascii="Arial" w:eastAsia="Arial" w:hAnsi="Arial" w:cs="Arial"/>
          <w:sz w:val="24"/>
          <w:szCs w:val="24"/>
        </w:rPr>
        <w:t>the admission or continued enrolment of a student in the school.</w:t>
      </w:r>
    </w:p>
    <w:p w:rsidR="00A71264" w:rsidRDefault="00A71264">
      <w:pPr>
        <w:spacing w:after="0" w:line="240" w:lineRule="auto"/>
        <w:jc w:val="both"/>
        <w:rPr>
          <w:rFonts w:ascii="Arial" w:eastAsia="Arial" w:hAnsi="Arial" w:cs="Arial"/>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b/>
          <w:sz w:val="24"/>
          <w:szCs w:val="24"/>
        </w:rPr>
        <w:t xml:space="preserve">Note: </w:t>
      </w:r>
      <w:r>
        <w:rPr>
          <w:rFonts w:ascii="Arial" w:eastAsia="Arial" w:hAnsi="Arial" w:cs="Arial"/>
          <w:sz w:val="24"/>
          <w:szCs w:val="24"/>
        </w:rPr>
        <w:t>Exceptions apply only in relation to fee charging post primary schools, the boarding element in Boarding Schools and admission to post leaving cert or further education courses run by post-primary schools</w:t>
      </w:r>
    </w:p>
    <w:p w:rsidR="00A71264" w:rsidRDefault="00A71264">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rsidR="00A71264" w:rsidRDefault="00626444">
      <w:pPr>
        <w:pStyle w:val="Heading2"/>
        <w:numPr>
          <w:ilvl w:val="0"/>
          <w:numId w:val="8"/>
        </w:numPr>
        <w:jc w:val="both"/>
        <w:rPr>
          <w:rFonts w:ascii="Arial" w:eastAsia="Arial" w:hAnsi="Arial" w:cs="Arial"/>
          <w:b/>
          <w:color w:val="385623"/>
          <w:sz w:val="24"/>
          <w:szCs w:val="24"/>
        </w:rPr>
      </w:pPr>
      <w:r>
        <w:rPr>
          <w:rFonts w:ascii="Arial" w:eastAsia="Arial" w:hAnsi="Arial" w:cs="Arial"/>
          <w:b/>
          <w:color w:val="385623"/>
          <w:sz w:val="24"/>
          <w:szCs w:val="24"/>
        </w:rPr>
        <w:t xml:space="preserve">Arrangements regarding students not attending religious instruction </w:t>
      </w:r>
    </w:p>
    <w:p w:rsidR="00A71264" w:rsidRDefault="00A71264">
      <w:pPr>
        <w:spacing w:after="0" w:line="240" w:lineRule="auto"/>
        <w:jc w:val="both"/>
        <w:rPr>
          <w:rFonts w:ascii="Arial" w:eastAsia="Arial" w:hAnsi="Arial" w:cs="Arial"/>
          <w:color w:val="0070C0"/>
          <w:sz w:val="24"/>
          <w:szCs w:val="24"/>
        </w:rPr>
      </w:pPr>
    </w:p>
    <w:p w:rsidR="00A71264" w:rsidRDefault="00626444">
      <w:pPr>
        <w:spacing w:after="0" w:line="240" w:lineRule="auto"/>
        <w:jc w:val="both"/>
        <w:rPr>
          <w:rFonts w:ascii="Arial" w:eastAsia="Arial" w:hAnsi="Arial" w:cs="Arial"/>
          <w:sz w:val="24"/>
          <w:szCs w:val="24"/>
        </w:rPr>
      </w:pPr>
      <w:r>
        <w:rPr>
          <w:rFonts w:ascii="Arial" w:eastAsia="Arial" w:hAnsi="Arial" w:cs="Arial"/>
          <w:sz w:val="24"/>
          <w:szCs w:val="24"/>
        </w:rPr>
        <w:lastRenderedPageBreak/>
        <w:t>This section must be completed by schools that provide religious instruction to students.</w:t>
      </w:r>
    </w:p>
    <w:p w:rsidR="00A71264" w:rsidRDefault="00A71264">
      <w:pPr>
        <w:spacing w:after="0" w:line="240" w:lineRule="auto"/>
        <w:jc w:val="both"/>
        <w:rPr>
          <w:rFonts w:ascii="Arial" w:eastAsia="Arial" w:hAnsi="Arial" w:cs="Arial"/>
          <w:b/>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A71264">
        <w:tc>
          <w:tcPr>
            <w:tcW w:w="9016" w:type="dxa"/>
            <w:tcBorders>
              <w:top w:val="nil"/>
              <w:left w:val="nil"/>
              <w:bottom w:val="nil"/>
              <w:right w:val="nil"/>
            </w:tcBorders>
            <w:shd w:val="clear" w:color="auto" w:fill="FFFFFF"/>
          </w:tcPr>
          <w:p w:rsidR="00A71264" w:rsidRDefault="00626444">
            <w:pPr>
              <w:jc w:val="both"/>
              <w:rPr>
                <w:rFonts w:ascii="Arial" w:eastAsia="Arial" w:hAnsi="Arial" w:cs="Arial"/>
                <w:color w:val="000000"/>
                <w:sz w:val="24"/>
                <w:szCs w:val="24"/>
              </w:rPr>
            </w:pPr>
            <w:r>
              <w:rPr>
                <w:rFonts w:ascii="Arial" w:eastAsia="Arial" w:hAnsi="Arial" w:cs="Arial"/>
                <w:color w:val="000000"/>
                <w:sz w:val="24"/>
                <w:szCs w:val="24"/>
              </w:rPr>
              <w:t>The following are the school’s arrangements for students, where the parent</w:t>
            </w:r>
            <w:r>
              <w:rPr>
                <w:rFonts w:ascii="Arial" w:eastAsia="Arial" w:hAnsi="Arial" w:cs="Arial"/>
                <w:strike/>
                <w:color w:val="000000"/>
                <w:sz w:val="24"/>
                <w:szCs w:val="24"/>
              </w:rPr>
              <w:t>s</w:t>
            </w:r>
            <w:r>
              <w:rPr>
                <w:rFonts w:ascii="Arial" w:eastAsia="Arial" w:hAnsi="Arial" w:cs="Arial"/>
                <w:color w:val="000000"/>
                <w:sz w:val="24"/>
                <w:szCs w:val="24"/>
              </w:rPr>
              <w:t xml:space="preserve"> who has requested that the student attend the school without attending religious instruction in the school.  These arrangements will not result in a reduction in the school day of such students:</w:t>
            </w:r>
          </w:p>
          <w:p w:rsidR="00A71264" w:rsidRDefault="00A71264">
            <w:pPr>
              <w:jc w:val="both"/>
              <w:rPr>
                <w:rFonts w:ascii="Arial" w:eastAsia="Arial" w:hAnsi="Arial" w:cs="Arial"/>
                <w:color w:val="000000"/>
                <w:sz w:val="24"/>
                <w:szCs w:val="24"/>
              </w:rPr>
            </w:pPr>
          </w:p>
          <w:p w:rsidR="00A71264" w:rsidRDefault="00626444">
            <w:pPr>
              <w:jc w:val="both"/>
              <w:rPr>
                <w:rFonts w:ascii="Arial" w:eastAsia="Arial" w:hAnsi="Arial" w:cs="Arial"/>
                <w:color w:val="000000"/>
                <w:sz w:val="24"/>
                <w:szCs w:val="24"/>
              </w:rPr>
            </w:pPr>
            <w:r>
              <w:rPr>
                <w:rFonts w:ascii="Arial" w:eastAsia="Arial" w:hAnsi="Arial" w:cs="Arial"/>
                <w:color w:val="000000"/>
                <w:sz w:val="24"/>
                <w:szCs w:val="24"/>
              </w:rPr>
              <w:t>A written request should be made to the Principal of the school.  A meeting will then be arranged with the parent(s) or the student, as the case may be, to discuss how the request may be accommodated by the school.</w:t>
            </w:r>
          </w:p>
          <w:p w:rsidR="00A71264" w:rsidRDefault="00A71264">
            <w:pPr>
              <w:jc w:val="both"/>
              <w:rPr>
                <w:rFonts w:ascii="Arial" w:eastAsia="Arial" w:hAnsi="Arial" w:cs="Arial"/>
                <w:color w:val="000000"/>
                <w:sz w:val="24"/>
                <w:szCs w:val="24"/>
              </w:rPr>
            </w:pPr>
          </w:p>
          <w:p w:rsidR="00A71264" w:rsidRDefault="00A71264">
            <w:pPr>
              <w:jc w:val="both"/>
              <w:rPr>
                <w:rFonts w:ascii="Arial" w:eastAsia="Arial" w:hAnsi="Arial" w:cs="Arial"/>
                <w:b/>
                <w:color w:val="000000"/>
                <w:sz w:val="24"/>
                <w:szCs w:val="24"/>
              </w:rPr>
            </w:pPr>
          </w:p>
        </w:tc>
      </w:tr>
    </w:tbl>
    <w:p w:rsidR="00A71264" w:rsidRDefault="00626444">
      <w:pPr>
        <w:pStyle w:val="Heading2"/>
        <w:numPr>
          <w:ilvl w:val="0"/>
          <w:numId w:val="8"/>
        </w:numPr>
        <w:ind w:left="426" w:hanging="426"/>
        <w:jc w:val="both"/>
        <w:rPr>
          <w:rFonts w:ascii="Arial" w:eastAsia="Arial" w:hAnsi="Arial" w:cs="Arial"/>
          <w:b/>
          <w:color w:val="000000"/>
          <w:sz w:val="24"/>
          <w:szCs w:val="24"/>
        </w:rPr>
      </w:pPr>
      <w:bookmarkStart w:id="6" w:name="_heading=h.3dy6vkm" w:colFirst="0" w:colLast="0"/>
      <w:bookmarkEnd w:id="6"/>
      <w:r>
        <w:rPr>
          <w:rFonts w:ascii="Arial" w:eastAsia="Arial" w:hAnsi="Arial" w:cs="Arial"/>
          <w:b/>
          <w:color w:val="000000"/>
          <w:sz w:val="24"/>
          <w:szCs w:val="24"/>
        </w:rPr>
        <w:t>Reviews/appeals</w:t>
      </w:r>
    </w:p>
    <w:p w:rsidR="00A71264" w:rsidRDefault="00A71264">
      <w:pPr>
        <w:spacing w:after="0" w:line="240" w:lineRule="auto"/>
        <w:jc w:val="both"/>
        <w:rPr>
          <w:rFonts w:ascii="Arial" w:eastAsia="Arial" w:hAnsi="Arial" w:cs="Arial"/>
          <w:color w:val="0070C0"/>
          <w:sz w:val="24"/>
          <w:szCs w:val="24"/>
        </w:rPr>
      </w:pPr>
    </w:p>
    <w:p w:rsidR="00A71264" w:rsidRDefault="00626444">
      <w:pPr>
        <w:spacing w:line="240" w:lineRule="auto"/>
        <w:jc w:val="both"/>
        <w:rPr>
          <w:rFonts w:ascii="Arial" w:eastAsia="Arial" w:hAnsi="Arial" w:cs="Arial"/>
          <w:b/>
          <w:strike/>
          <w:sz w:val="24"/>
          <w:szCs w:val="24"/>
        </w:rPr>
      </w:pPr>
      <w:r>
        <w:rPr>
          <w:rFonts w:ascii="Arial" w:eastAsia="Arial" w:hAnsi="Arial" w:cs="Arial"/>
          <w:b/>
          <w:sz w:val="24"/>
          <w:szCs w:val="24"/>
        </w:rPr>
        <w:t>Review of decisions by the Board of Management</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The board will conduct such reviews in accordance with the requirements of the procedures determined under Section 29B and with section 29C of the Education Act 1998.</w:t>
      </w:r>
    </w:p>
    <w:p w:rsidR="00A71264" w:rsidRDefault="00626444">
      <w:pPr>
        <w:spacing w:line="240" w:lineRule="auto"/>
        <w:jc w:val="both"/>
        <w:rPr>
          <w:rFonts w:ascii="Arial" w:eastAsia="Arial" w:hAnsi="Arial" w:cs="Arial"/>
          <w:sz w:val="24"/>
          <w:szCs w:val="24"/>
        </w:rPr>
      </w:pPr>
      <w:r>
        <w:rPr>
          <w:rFonts w:ascii="Arial" w:eastAsia="Arial" w:hAnsi="Arial" w:cs="Arial"/>
          <w:b/>
          <w:sz w:val="24"/>
          <w:szCs w:val="24"/>
        </w:rPr>
        <w:t xml:space="preserve">Note:  </w:t>
      </w:r>
      <w:r>
        <w:rPr>
          <w:rFonts w:ascii="Arial" w:eastAsia="Arial" w:hAnsi="Arial" w:cs="Arial"/>
          <w:sz w:val="24"/>
          <w:szCs w:val="24"/>
        </w:rPr>
        <w:t xml:space="preserve">Where an applicant has been refused admission due to the school being oversubscribed, the applicant </w:t>
      </w:r>
      <w:r>
        <w:rPr>
          <w:rFonts w:ascii="Arial" w:eastAsia="Arial" w:hAnsi="Arial" w:cs="Arial"/>
          <w:b/>
          <w:sz w:val="24"/>
          <w:szCs w:val="24"/>
          <w:u w:val="single"/>
        </w:rPr>
        <w:t>must request a review</w:t>
      </w:r>
      <w:r>
        <w:rPr>
          <w:rFonts w:ascii="Arial" w:eastAsia="Arial" w:hAnsi="Arial" w:cs="Arial"/>
          <w:sz w:val="24"/>
          <w:szCs w:val="24"/>
        </w:rPr>
        <w:t xml:space="preserve"> of that decision by the board of management prior to making an appeal under section 29 of the Education Act 1998.</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 xml:space="preserve">Where an applicant has been refused admission due to a reason other than the school being oversubscribed, the applicant </w:t>
      </w:r>
      <w:r>
        <w:rPr>
          <w:rFonts w:ascii="Arial" w:eastAsia="Arial" w:hAnsi="Arial" w:cs="Arial"/>
          <w:b/>
          <w:sz w:val="24"/>
          <w:szCs w:val="24"/>
          <w:u w:val="single"/>
        </w:rPr>
        <w:t>may request a review</w:t>
      </w:r>
      <w:r>
        <w:rPr>
          <w:rFonts w:ascii="Arial" w:eastAsia="Arial" w:hAnsi="Arial" w:cs="Arial"/>
          <w:sz w:val="24"/>
          <w:szCs w:val="24"/>
        </w:rPr>
        <w:t xml:space="preserve"> of that decision by the board of management prior to making an appeal under section 29 of the Education Act 1998.   </w:t>
      </w: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A71264">
      <w:pPr>
        <w:pBdr>
          <w:top w:val="nil"/>
          <w:left w:val="nil"/>
          <w:bottom w:val="nil"/>
          <w:right w:val="nil"/>
          <w:between w:val="nil"/>
        </w:pBdr>
        <w:spacing w:after="0" w:line="240" w:lineRule="auto"/>
        <w:jc w:val="both"/>
        <w:rPr>
          <w:rFonts w:ascii="Arial" w:eastAsia="Arial" w:hAnsi="Arial" w:cs="Arial"/>
          <w:color w:val="000000"/>
          <w:sz w:val="24"/>
          <w:szCs w:val="24"/>
        </w:rPr>
      </w:pPr>
    </w:p>
    <w:p w:rsidR="00A71264" w:rsidRDefault="00626444">
      <w:pPr>
        <w:pBdr>
          <w:top w:val="nil"/>
          <w:left w:val="nil"/>
          <w:bottom w:val="nil"/>
          <w:right w:val="nil"/>
          <w:between w:val="nil"/>
        </w:pBdr>
        <w:spacing w:after="24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Right of appeal</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An appeal may be made under Section 29 (1) (c) (i) of the Education Act 1998 where the refusal to admit was due to the school being oversubscribed.</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lastRenderedPageBreak/>
        <w:t>An appeal may be made under Section 29 (1) (c) (ii) of the Education Act 1998 where the refusal to admit was due a reason other than the school being oversubscribed.</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 xml:space="preserve">Where an applicant has been refused admission due to the school being oversubscribed, the applicant </w:t>
      </w:r>
      <w:r>
        <w:rPr>
          <w:rFonts w:ascii="Arial" w:eastAsia="Arial" w:hAnsi="Arial" w:cs="Arial"/>
          <w:b/>
          <w:sz w:val="24"/>
          <w:szCs w:val="24"/>
          <w:u w:val="single"/>
        </w:rPr>
        <w:t>must request a review</w:t>
      </w:r>
      <w:r>
        <w:rPr>
          <w:rFonts w:ascii="Arial" w:eastAsia="Arial" w:hAnsi="Arial" w:cs="Arial"/>
          <w:sz w:val="24"/>
          <w:szCs w:val="24"/>
        </w:rPr>
        <w:t xml:space="preserve"> of that decision by the board of management </w:t>
      </w:r>
      <w:r>
        <w:rPr>
          <w:rFonts w:ascii="Arial" w:eastAsia="Arial" w:hAnsi="Arial" w:cs="Arial"/>
          <w:b/>
          <w:sz w:val="24"/>
          <w:szCs w:val="24"/>
          <w:u w:val="single"/>
        </w:rPr>
        <w:t>prior to making an appeal</w:t>
      </w:r>
      <w:r>
        <w:rPr>
          <w:rFonts w:ascii="Arial" w:eastAsia="Arial" w:hAnsi="Arial" w:cs="Arial"/>
          <w:sz w:val="24"/>
          <w:szCs w:val="24"/>
        </w:rPr>
        <w:t xml:space="preserve"> under section 29 of the Education Act 1998. (see Review of decisions by the Board of Management)</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 xml:space="preserve">Where an applicant has been refused admission due to a reason other than the school being oversubscribed, the applicant </w:t>
      </w:r>
      <w:r>
        <w:rPr>
          <w:rFonts w:ascii="Arial" w:eastAsia="Arial" w:hAnsi="Arial" w:cs="Arial"/>
          <w:b/>
          <w:sz w:val="24"/>
          <w:szCs w:val="24"/>
          <w:u w:val="single"/>
        </w:rPr>
        <w:t>may request a review</w:t>
      </w:r>
      <w:r>
        <w:rPr>
          <w:rFonts w:ascii="Arial" w:eastAsia="Arial" w:hAnsi="Arial" w:cs="Arial"/>
          <w:sz w:val="24"/>
          <w:szCs w:val="24"/>
        </w:rPr>
        <w:t xml:space="preserve"> of that decision by the board of management prior to making an appeal under section 29 of the Education Act 1998. (see Review of decisions by the Board of Management)</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Appeals under Section 29 of the Education Act 1998 will be considered and determined by an independent appeals committee appointed by the Minister for Education and Skills.    </w:t>
      </w:r>
    </w:p>
    <w:p w:rsidR="00A71264" w:rsidRDefault="00626444">
      <w:pPr>
        <w:spacing w:line="240" w:lineRule="auto"/>
        <w:jc w:val="both"/>
        <w:rPr>
          <w:rFonts w:ascii="Arial" w:eastAsia="Arial" w:hAnsi="Arial" w:cs="Arial"/>
          <w:sz w:val="24"/>
          <w:szCs w:val="24"/>
        </w:rPr>
      </w:pPr>
      <w:r>
        <w:rPr>
          <w:rFonts w:ascii="Arial" w:eastAsia="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A71264" w:rsidSect="00EC3FA7">
      <w:footerReference w:type="default" r:id="rId8"/>
      <w:pgSz w:w="11906" w:h="16838"/>
      <w:pgMar w:top="1440" w:right="1440" w:bottom="1276" w:left="1440" w:header="708" w:footer="708"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4AD" w:rsidRDefault="008B34AD">
      <w:pPr>
        <w:spacing w:after="0" w:line="240" w:lineRule="auto"/>
      </w:pPr>
      <w:r>
        <w:separator/>
      </w:r>
    </w:p>
  </w:endnote>
  <w:endnote w:type="continuationSeparator" w:id="1">
    <w:p w:rsidR="008B34AD" w:rsidRDefault="008B3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64" w:rsidRDefault="00EC3FA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626444">
      <w:rPr>
        <w:color w:val="000000"/>
      </w:rPr>
      <w:instrText>PAGE</w:instrText>
    </w:r>
    <w:r>
      <w:rPr>
        <w:color w:val="000000"/>
      </w:rPr>
      <w:fldChar w:fldCharType="separate"/>
    </w:r>
    <w:r w:rsidR="001A76C8">
      <w:rPr>
        <w:noProof/>
        <w:color w:val="000000"/>
      </w:rPr>
      <w:t>2</w:t>
    </w:r>
    <w:r>
      <w:rPr>
        <w:color w:val="000000"/>
      </w:rPr>
      <w:fldChar w:fldCharType="end"/>
    </w:r>
  </w:p>
  <w:p w:rsidR="00A71264" w:rsidRDefault="00A7126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4AD" w:rsidRDefault="008B34AD">
      <w:pPr>
        <w:spacing w:after="0" w:line="240" w:lineRule="auto"/>
      </w:pPr>
      <w:r>
        <w:separator/>
      </w:r>
    </w:p>
  </w:footnote>
  <w:footnote w:type="continuationSeparator" w:id="1">
    <w:p w:rsidR="008B34AD" w:rsidRDefault="008B3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17C"/>
    <w:multiLevelType w:val="multilevel"/>
    <w:tmpl w:val="3E2C6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3A6B5E"/>
    <w:multiLevelType w:val="multilevel"/>
    <w:tmpl w:val="AB8CCDD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6D7666"/>
    <w:multiLevelType w:val="multilevel"/>
    <w:tmpl w:val="046AB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D423F9"/>
    <w:multiLevelType w:val="multilevel"/>
    <w:tmpl w:val="785A7E2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D84FF4"/>
    <w:multiLevelType w:val="multilevel"/>
    <w:tmpl w:val="20CA3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671E44"/>
    <w:multiLevelType w:val="multilevel"/>
    <w:tmpl w:val="B74A02E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8B7839"/>
    <w:multiLevelType w:val="multilevel"/>
    <w:tmpl w:val="D80E1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6750E9E"/>
    <w:multiLevelType w:val="multilevel"/>
    <w:tmpl w:val="F0627F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7236B93"/>
    <w:multiLevelType w:val="multilevel"/>
    <w:tmpl w:val="44FE59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62541A"/>
    <w:multiLevelType w:val="multilevel"/>
    <w:tmpl w:val="4A0AE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0EF55B0"/>
    <w:multiLevelType w:val="multilevel"/>
    <w:tmpl w:val="376EC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5"/>
  </w:num>
  <w:num w:numId="4">
    <w:abstractNumId w:val="6"/>
  </w:num>
  <w:num w:numId="5">
    <w:abstractNumId w:val="0"/>
  </w:num>
  <w:num w:numId="6">
    <w:abstractNumId w:val="4"/>
  </w:num>
  <w:num w:numId="7">
    <w:abstractNumId w:val="7"/>
  </w:num>
  <w:num w:numId="8">
    <w:abstractNumId w:val="9"/>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A71264"/>
    <w:rsid w:val="001A76C8"/>
    <w:rsid w:val="00393396"/>
    <w:rsid w:val="00626444"/>
    <w:rsid w:val="008B34AD"/>
    <w:rsid w:val="00A71264"/>
    <w:rsid w:val="00EC3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E6"/>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rsid w:val="00EC3FA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C3FA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C3FA7"/>
    <w:pPr>
      <w:keepNext/>
      <w:keepLines/>
      <w:spacing w:before="220" w:after="40"/>
      <w:outlineLvl w:val="4"/>
    </w:pPr>
    <w:rPr>
      <w:b/>
    </w:rPr>
  </w:style>
  <w:style w:type="paragraph" w:styleId="Heading6">
    <w:name w:val="heading 6"/>
    <w:basedOn w:val="Normal"/>
    <w:next w:val="Normal"/>
    <w:uiPriority w:val="9"/>
    <w:semiHidden/>
    <w:unhideWhenUsed/>
    <w:qFormat/>
    <w:rsid w:val="00EC3F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C3FA7"/>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styleId="Subtitle">
    <w:name w:val="Subtitle"/>
    <w:basedOn w:val="Normal"/>
    <w:next w:val="Normal"/>
    <w:uiPriority w:val="11"/>
    <w:qFormat/>
    <w:rsid w:val="00EC3FA7"/>
    <w:pPr>
      <w:keepNext/>
      <w:keepLines/>
      <w:spacing w:before="360" w:after="80"/>
    </w:pPr>
    <w:rPr>
      <w:rFonts w:ascii="Georgia" w:eastAsia="Georgia" w:hAnsi="Georgia" w:cs="Georgia"/>
      <w:i/>
      <w:color w:val="666666"/>
      <w:sz w:val="48"/>
      <w:szCs w:val="48"/>
    </w:rPr>
  </w:style>
  <w:style w:type="table" w:customStyle="1" w:styleId="a">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EC3FA7"/>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1tZAj1ZCunRRQ7AOCKgUu6ynfQ==">AMUW2mWBhiy013zOOyMqbxjf3VVthyw9c5mVg3RoY9uiLNQepWRolsSnuXH3vvY9Oz4J9LGZa+SJbCMLA0+W3oSUcnh4WKhW/hcm7rZ4qu4wE8gkllkMSlZcKH2kM4eCqzDfeI3XAFnuZyxdTTX0d0KCRpGiq43wRgnID0Aaf0AfkIc4ZgLWKLXyWs9MFj82+gskrEVYCtxwxNlWX4vPGBuLjs8iVkZTAw==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3139</Words>
  <Characters>17897</Characters>
  <Application>Microsoft Office Word</Application>
  <DocSecurity>0</DocSecurity>
  <Lines>149</Lines>
  <Paragraphs>41</Paragraphs>
  <ScaleCrop>false</ScaleCrop>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Seán Gallagher</dc:creator>
  <cp:lastModifiedBy>Windows User</cp:lastModifiedBy>
  <cp:revision>3</cp:revision>
  <dcterms:created xsi:type="dcterms:W3CDTF">2022-03-02T10:38:00Z</dcterms:created>
  <dcterms:modified xsi:type="dcterms:W3CDTF">2022-05-27T07:41:00Z</dcterms:modified>
</cp:coreProperties>
</file>